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54AFA2" w14:textId="77777777" w:rsidR="007A09F5" w:rsidRDefault="007A09F5">
      <w:pPr>
        <w:rPr>
          <w:rFonts w:ascii="Arial" w:eastAsia="Times New Roman" w:hAnsi="Arial" w:cs="Arial"/>
          <w:b/>
          <w:bCs/>
          <w:sz w:val="32"/>
          <w:szCs w:val="32"/>
          <w:lang w:val="en-GB" w:eastAsia="de-DE"/>
        </w:rPr>
      </w:pPr>
    </w:p>
    <w:p w14:paraId="227D7AF8" w14:textId="1E0A933B" w:rsidR="00197489" w:rsidRPr="00197489" w:rsidRDefault="008741E5">
      <w:pPr>
        <w:rPr>
          <w:rFonts w:ascii="Arial" w:eastAsia="Times New Roman" w:hAnsi="Arial" w:cs="Arial"/>
          <w:b/>
          <w:bCs/>
          <w:sz w:val="32"/>
          <w:szCs w:val="32"/>
          <w:lang w:val="en-GB" w:eastAsia="de-DE"/>
        </w:rPr>
      </w:pPr>
      <w:r>
        <w:rPr>
          <w:noProof/>
        </w:rPr>
        <w:drawing>
          <wp:inline distT="0" distB="0" distL="0" distR="0" wp14:anchorId="16BEF3B6" wp14:editId="75A3F481">
            <wp:extent cx="5697855" cy="290068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a:picLocks noChangeAspect="1" noChangeArrowheads="1"/>
                    </pic:cNvPicPr>
                  </pic:nvPicPr>
                  <pic:blipFill>
                    <a:blip r:embed="rId6" cstate="print">
                      <a:extLst>
                        <a:ext uri="{28A0092B-C50C-407E-A947-70E740481C1C}">
                          <a14:useLocalDpi xmlns:a14="http://schemas.microsoft.com/office/drawing/2010/main" val="0"/>
                        </a:ext>
                      </a:extLst>
                    </a:blip>
                    <a:srcRect t="11837" b="11837"/>
                    <a:stretch>
                      <a:fillRect/>
                    </a:stretch>
                  </pic:blipFill>
                  <pic:spPr bwMode="auto">
                    <a:xfrm>
                      <a:off x="0" y="0"/>
                      <a:ext cx="5697855" cy="2900680"/>
                    </a:xfrm>
                    <a:prstGeom prst="rect">
                      <a:avLst/>
                    </a:prstGeom>
                    <a:noFill/>
                    <a:ln>
                      <a:noFill/>
                    </a:ln>
                    <a:extLst>
                      <a:ext uri="{53640926-AAD7-44D8-BBD7-CCE9431645EC}">
                        <a14:shadowObscured xmlns:a14="http://schemas.microsoft.com/office/drawing/2010/main"/>
                      </a:ext>
                    </a:extLst>
                  </pic:spPr>
                </pic:pic>
              </a:graphicData>
            </a:graphic>
          </wp:inline>
        </w:drawing>
      </w:r>
    </w:p>
    <w:p w14:paraId="562A4B0F" w14:textId="77777777" w:rsidR="00562EC3" w:rsidRPr="00562EC3" w:rsidRDefault="00562EC3" w:rsidP="00562EC3">
      <w:pPr>
        <w:spacing w:after="0"/>
        <w:jc w:val="center"/>
        <w:rPr>
          <w:rFonts w:ascii="Open Sans" w:eastAsia="Times New Roman" w:hAnsi="Open Sans" w:cs="Open Sans"/>
          <w:b/>
          <w:bCs/>
          <w:color w:val="3EA5A8"/>
          <w:sz w:val="32"/>
          <w:szCs w:val="28"/>
          <w:lang w:eastAsia="de-DE"/>
        </w:rPr>
      </w:pPr>
      <w:r w:rsidRPr="00562EC3">
        <w:rPr>
          <w:rFonts w:ascii="Open Sans" w:eastAsia="Times New Roman" w:hAnsi="Open Sans" w:cs="Open Sans"/>
          <w:b/>
          <w:bCs/>
          <w:color w:val="3EA5A8"/>
          <w:sz w:val="32"/>
          <w:szCs w:val="28"/>
          <w:lang w:eastAsia="de-DE"/>
        </w:rPr>
        <w:t>Wegbegleiter für jede Lebenslage</w:t>
      </w:r>
    </w:p>
    <w:p w14:paraId="58200449" w14:textId="2F8E536B" w:rsidR="00702E4F" w:rsidRPr="00562EC3" w:rsidRDefault="00562EC3" w:rsidP="00562EC3">
      <w:pPr>
        <w:spacing w:after="0"/>
        <w:jc w:val="center"/>
        <w:rPr>
          <w:rFonts w:ascii="Open Sans" w:eastAsia="Times New Roman" w:hAnsi="Open Sans" w:cs="Open Sans"/>
          <w:b/>
          <w:bCs/>
          <w:sz w:val="28"/>
          <w:szCs w:val="28"/>
          <w:lang w:eastAsia="de-DE"/>
        </w:rPr>
      </w:pPr>
      <w:r w:rsidRPr="00562EC3">
        <w:rPr>
          <w:rFonts w:ascii="Open Sans" w:eastAsia="Times New Roman" w:hAnsi="Open Sans" w:cs="Open Sans"/>
          <w:b/>
          <w:bCs/>
          <w:color w:val="3EA5A8"/>
          <w:sz w:val="32"/>
          <w:szCs w:val="28"/>
          <w:lang w:eastAsia="de-DE"/>
        </w:rPr>
        <w:t>ORA Funky Cat steht in den Startlöchern und ist ab Januar 2023 ab 38.990 € erhältlich</w:t>
      </w:r>
    </w:p>
    <w:p w14:paraId="7AF96049" w14:textId="77777777" w:rsidR="00092272" w:rsidRPr="00562EC3" w:rsidRDefault="00092272" w:rsidP="00C95A01">
      <w:pPr>
        <w:spacing w:after="0"/>
        <w:jc w:val="both"/>
        <w:rPr>
          <w:rFonts w:ascii="Open Sans" w:hAnsi="Open Sans" w:cs="Open Sans"/>
          <w:b/>
          <w:bCs/>
        </w:rPr>
      </w:pPr>
    </w:p>
    <w:p w14:paraId="5C14A863" w14:textId="77777777" w:rsidR="00562EC3" w:rsidRPr="00562EC3" w:rsidRDefault="00562EC3" w:rsidP="00562EC3">
      <w:pPr>
        <w:jc w:val="both"/>
        <w:rPr>
          <w:rFonts w:ascii="Open Sans" w:hAnsi="Open Sans" w:cs="Open Sans"/>
          <w:b/>
          <w:bCs/>
        </w:rPr>
      </w:pPr>
      <w:r w:rsidRPr="00562EC3">
        <w:rPr>
          <w:rFonts w:ascii="Open Sans" w:hAnsi="Open Sans" w:cs="Open Sans"/>
          <w:b/>
          <w:bCs/>
        </w:rPr>
        <w:t>Hallo, Deutschland! Ich bin ORA Funky Cat. Ich bin Dein Car-</w:t>
      </w:r>
      <w:proofErr w:type="spellStart"/>
      <w:r w:rsidRPr="00562EC3">
        <w:rPr>
          <w:rFonts w:ascii="Open Sans" w:hAnsi="Open Sans" w:cs="Open Sans"/>
          <w:b/>
          <w:bCs/>
        </w:rPr>
        <w:t>panion</w:t>
      </w:r>
      <w:proofErr w:type="spellEnd"/>
      <w:r w:rsidRPr="00562EC3">
        <w:rPr>
          <w:rFonts w:ascii="Open Sans" w:hAnsi="Open Sans" w:cs="Open Sans"/>
          <w:b/>
          <w:bCs/>
        </w:rPr>
        <w:t xml:space="preserve"> – Dein Weggefährte. Was mich ausmacht? Ich biete ein hohes Maß an Sicherheit auf dem Weg zur Arbeit und massiere Dir nach Feierabend den Rücken, wenn Du es brauchst. Dank meiner Gesichtserkennung switche ich automatisch auf Deinen Lieblings-Radiosender und stelle meine Spiegel und den Fahrersitz bequem für Dich ein. Ich</w:t>
      </w:r>
      <w:r w:rsidRPr="00562EC3" w:rsidDel="00157C4B">
        <w:rPr>
          <w:rFonts w:ascii="Open Sans" w:hAnsi="Open Sans" w:cs="Open Sans"/>
          <w:b/>
          <w:bCs/>
        </w:rPr>
        <w:t xml:space="preserve"> </w:t>
      </w:r>
      <w:r w:rsidRPr="00562EC3">
        <w:rPr>
          <w:rFonts w:ascii="Open Sans" w:hAnsi="Open Sans" w:cs="Open Sans"/>
          <w:b/>
          <w:bCs/>
        </w:rPr>
        <w:t xml:space="preserve">setze neue Maßstäbe im Bereich der innovativen Sprachsteuerung, sodass Du mir nur sagen musst, wenn ich das Panoramadach oder den Kofferraum für Dich öffnen soll. Deine Lieblingspizzeria finde ich ebenso schnell, wie ich Dich automatisch in die nächste Parklücke bringe. Ich bin ORA Funky Cat – ich bin mehr als nur ein Auto, ich bin ein treuer Begleiter für jede Lebenslage. </w:t>
      </w:r>
    </w:p>
    <w:p w14:paraId="1F8CB230" w14:textId="77777777" w:rsidR="00562EC3" w:rsidRPr="00562EC3" w:rsidRDefault="00562EC3" w:rsidP="00562EC3">
      <w:pPr>
        <w:jc w:val="both"/>
        <w:rPr>
          <w:rFonts w:ascii="Open Sans" w:eastAsia="Times New Roman" w:hAnsi="Open Sans" w:cs="Open Sans"/>
          <w:color w:val="000000"/>
          <w:lang w:eastAsia="de-DE"/>
        </w:rPr>
      </w:pPr>
      <w:r w:rsidRPr="00562EC3">
        <w:rPr>
          <w:rFonts w:ascii="Open Sans" w:eastAsia="Times New Roman" w:hAnsi="Open Sans" w:cs="Open Sans"/>
          <w:color w:val="000000"/>
          <w:lang w:eastAsia="de-DE"/>
        </w:rPr>
        <w:t xml:space="preserve">Nach dem erfolgreichen Launch bei der Pariser Mondial de l’ Auto 2022 stehe ich </w:t>
      </w:r>
      <w:r w:rsidRPr="00562EC3">
        <w:rPr>
          <w:rFonts w:ascii="Open Sans" w:hAnsi="Open Sans" w:cs="Open Sans"/>
        </w:rPr>
        <w:t>in</w:t>
      </w:r>
      <w:r w:rsidRPr="00562EC3">
        <w:rPr>
          <w:rFonts w:ascii="Open Sans" w:eastAsia="Times New Roman" w:hAnsi="Open Sans" w:cs="Open Sans"/>
          <w:color w:val="000000"/>
          <w:lang w:eastAsia="de-DE"/>
        </w:rPr>
        <w:t xml:space="preserve"> den Startlöchern und bin bereit für mein Debüt auf Deutschlands Straßen. Mit einer 5 Sterne-Bewertung im offiziellen Euro NCAP Crashtest biete ich stets eine sichere Fahrt mit 5 Jahren Garantie ohne Kilometerbegrenzung. On top gebe ich Dir 8 Jahre (bis max. 160.000 Kilometer) Garantie für meine Fahrbatterie. All das macht einen echten Car-</w:t>
      </w:r>
      <w:proofErr w:type="spellStart"/>
      <w:r w:rsidRPr="00562EC3">
        <w:rPr>
          <w:rFonts w:ascii="Open Sans" w:eastAsia="Times New Roman" w:hAnsi="Open Sans" w:cs="Open Sans"/>
          <w:color w:val="000000"/>
          <w:lang w:eastAsia="de-DE"/>
        </w:rPr>
        <w:t>panion</w:t>
      </w:r>
      <w:proofErr w:type="spellEnd"/>
      <w:r w:rsidRPr="00562EC3">
        <w:rPr>
          <w:rFonts w:ascii="Open Sans" w:eastAsia="Times New Roman" w:hAnsi="Open Sans" w:cs="Open Sans"/>
          <w:color w:val="000000"/>
          <w:lang w:eastAsia="de-DE"/>
        </w:rPr>
        <w:t xml:space="preserve"> aus und zeigt deutlich, dass die Marke GWM ORA mehr als nur ein gutes Elektroauto bietet.</w:t>
      </w:r>
    </w:p>
    <w:p w14:paraId="739C9534" w14:textId="77777777" w:rsidR="00562EC3" w:rsidRPr="00562EC3" w:rsidRDefault="00562EC3" w:rsidP="00562EC3">
      <w:pPr>
        <w:jc w:val="both"/>
        <w:rPr>
          <w:rFonts w:ascii="Open Sans" w:eastAsia="Times New Roman" w:hAnsi="Open Sans" w:cs="Open Sans"/>
          <w:color w:val="000000"/>
          <w:lang w:eastAsia="de-DE"/>
        </w:rPr>
      </w:pPr>
      <w:r w:rsidRPr="00562EC3">
        <w:rPr>
          <w:rFonts w:ascii="Open Sans" w:eastAsia="Times New Roman" w:hAnsi="Open Sans" w:cs="Open Sans"/>
          <w:color w:val="000000"/>
          <w:lang w:eastAsia="de-DE"/>
        </w:rPr>
        <w:lastRenderedPageBreak/>
        <w:t>Egal was Du vorhast – ich bin an Deiner Seite. Meine innovative Sprachsteuerung ermöglicht Dir sowohl den Zugang zu meinem vielseitigen Infotainmentsystem als auch die Bedienung zahlreicher Fahrzeugfunktionen. So biete ich Dir in jeder Situation gute Unterhaltung und Unterstützung im Alltag.</w:t>
      </w:r>
    </w:p>
    <w:p w14:paraId="5914EDD1" w14:textId="77777777" w:rsidR="00562EC3" w:rsidRPr="00562EC3" w:rsidRDefault="00562EC3" w:rsidP="00562EC3">
      <w:pPr>
        <w:jc w:val="both"/>
        <w:rPr>
          <w:rFonts w:ascii="Open Sans" w:eastAsia="Times New Roman" w:hAnsi="Open Sans" w:cs="Open Sans"/>
          <w:color w:val="000000"/>
          <w:lang w:eastAsia="de-DE"/>
        </w:rPr>
      </w:pPr>
      <w:r w:rsidRPr="00562EC3">
        <w:rPr>
          <w:rFonts w:ascii="Open Sans" w:eastAsia="Times New Roman" w:hAnsi="Open Sans" w:cs="Open Sans"/>
          <w:color w:val="000000"/>
          <w:lang w:eastAsia="de-DE"/>
        </w:rPr>
        <w:t>Wie ein guter Freund höre ich immer auf Dich, wenn Du mich brauchst. Und damit unsere Freundschaft gleich von Beginn an gut startet, höre ich auf beinahe jeden Namen, den Du mir gibst – und natürlich immer auf „Hallo, ORA!“</w:t>
      </w:r>
    </w:p>
    <w:p w14:paraId="12F44392" w14:textId="77777777" w:rsidR="00562EC3" w:rsidRPr="00562EC3" w:rsidRDefault="00562EC3" w:rsidP="00562EC3">
      <w:pPr>
        <w:jc w:val="both"/>
        <w:rPr>
          <w:rFonts w:ascii="Open Sans" w:eastAsia="Times New Roman" w:hAnsi="Open Sans" w:cs="Open Sans"/>
          <w:color w:val="000000"/>
          <w:lang w:eastAsia="de-DE"/>
        </w:rPr>
      </w:pPr>
      <w:r w:rsidRPr="00562EC3">
        <w:rPr>
          <w:rFonts w:ascii="Open Sans" w:eastAsia="Times New Roman" w:hAnsi="Open Sans" w:cs="Open Sans"/>
          <w:color w:val="000000"/>
          <w:lang w:eastAsia="de-DE"/>
        </w:rPr>
        <w:t xml:space="preserve">Freundschaft ist </w:t>
      </w:r>
      <w:proofErr w:type="gramStart"/>
      <w:r w:rsidRPr="00562EC3">
        <w:rPr>
          <w:rFonts w:ascii="Open Sans" w:eastAsia="Times New Roman" w:hAnsi="Open Sans" w:cs="Open Sans"/>
          <w:color w:val="000000"/>
          <w:lang w:eastAsia="de-DE"/>
        </w:rPr>
        <w:t>natürlich unbezahlbar</w:t>
      </w:r>
      <w:proofErr w:type="gramEnd"/>
      <w:r w:rsidRPr="00562EC3">
        <w:rPr>
          <w:rFonts w:ascii="Open Sans" w:eastAsia="Times New Roman" w:hAnsi="Open Sans" w:cs="Open Sans"/>
          <w:color w:val="000000"/>
          <w:lang w:eastAsia="de-DE"/>
        </w:rPr>
        <w:t xml:space="preserve"> – doch Dein neuer Car-</w:t>
      </w:r>
      <w:proofErr w:type="spellStart"/>
      <w:r w:rsidRPr="00562EC3">
        <w:rPr>
          <w:rFonts w:ascii="Open Sans" w:eastAsia="Times New Roman" w:hAnsi="Open Sans" w:cs="Open Sans"/>
          <w:color w:val="000000"/>
          <w:lang w:eastAsia="de-DE"/>
        </w:rPr>
        <w:t>panion</w:t>
      </w:r>
      <w:proofErr w:type="spellEnd"/>
      <w:r w:rsidRPr="00562EC3">
        <w:rPr>
          <w:rFonts w:ascii="Open Sans" w:eastAsia="Times New Roman" w:hAnsi="Open Sans" w:cs="Open Sans"/>
          <w:color w:val="000000"/>
          <w:lang w:eastAsia="de-DE"/>
        </w:rPr>
        <w:t xml:space="preserve"> ist es nicht. Als 100 Prozent elektrischer ORA Funky Cat bin ich ab Januar 2023 in Deutschland ab 38.990 € erhältlich und überzeuge bereits in der Grundausstattung mit umfassenden Entertainment- und Assistenzsystemen. </w:t>
      </w:r>
    </w:p>
    <w:p w14:paraId="3FD0E6F2" w14:textId="77777777" w:rsidR="00562EC3" w:rsidRPr="00562EC3" w:rsidRDefault="00562EC3" w:rsidP="00562EC3">
      <w:pPr>
        <w:jc w:val="both"/>
        <w:rPr>
          <w:rFonts w:ascii="Open Sans" w:eastAsia="Times New Roman" w:hAnsi="Open Sans" w:cs="Open Sans"/>
          <w:color w:val="000000"/>
          <w:lang w:eastAsia="de-DE"/>
        </w:rPr>
      </w:pPr>
      <w:r w:rsidRPr="00562EC3">
        <w:rPr>
          <w:rFonts w:ascii="Open Sans" w:eastAsia="Times New Roman" w:hAnsi="Open Sans" w:cs="Open Sans"/>
          <w:color w:val="000000"/>
          <w:lang w:eastAsia="de-DE"/>
        </w:rPr>
        <w:t>Neugierig geworden? Erfahre selbst, welche Überraschungen ORA Funky Cat noch für Dich bereithält, und melde Dich für den GWM ORA Presseverteiler an, um neueste Informationen und Event-Einladungen immer zuerst zu erhalten!</w:t>
      </w:r>
    </w:p>
    <w:p w14:paraId="6B1A867C" w14:textId="77777777" w:rsidR="00562EC3" w:rsidRDefault="00562EC3" w:rsidP="003025C6">
      <w:pPr>
        <w:rPr>
          <w:rFonts w:ascii="Open Sans" w:hAnsi="Open Sans" w:cs="Open Sans"/>
          <w:sz w:val="19"/>
          <w:szCs w:val="19"/>
        </w:rPr>
      </w:pPr>
    </w:p>
    <w:p w14:paraId="5A4EA62B" w14:textId="61FE128D" w:rsidR="00962123" w:rsidRPr="007625B8" w:rsidRDefault="00501D5E" w:rsidP="003025C6">
      <w:pPr>
        <w:rPr>
          <w:rFonts w:ascii="Open Sans" w:hAnsi="Open Sans" w:cs="Open Sans"/>
          <w:sz w:val="19"/>
          <w:szCs w:val="19"/>
        </w:rPr>
      </w:pPr>
      <w:r w:rsidRPr="007625B8">
        <w:rPr>
          <w:rFonts w:ascii="Open Sans" w:hAnsi="Open Sans" w:cs="Open Sans"/>
          <w:sz w:val="19"/>
          <w:szCs w:val="19"/>
        </w:rPr>
        <w:t>________________________________</w:t>
      </w:r>
    </w:p>
    <w:p w14:paraId="795B8A84" w14:textId="77777777" w:rsidR="00962123" w:rsidRPr="007625B8" w:rsidRDefault="00962123" w:rsidP="00962123">
      <w:pPr>
        <w:pStyle w:val="has-small-font-size"/>
        <w:rPr>
          <w:rFonts w:ascii="Open Sans" w:hAnsi="Open Sans" w:cs="Open Sans"/>
          <w:sz w:val="19"/>
          <w:szCs w:val="19"/>
        </w:rPr>
      </w:pPr>
      <w:r w:rsidRPr="007625B8">
        <w:rPr>
          <w:rStyle w:val="Fett"/>
          <w:rFonts w:ascii="Open Sans" w:hAnsi="Open Sans" w:cs="Open Sans"/>
          <w:sz w:val="19"/>
          <w:szCs w:val="19"/>
        </w:rPr>
        <w:t>Pressekontakt</w:t>
      </w:r>
      <w:r w:rsidRPr="007625B8">
        <w:rPr>
          <w:rFonts w:ascii="Open Sans" w:hAnsi="Open Sans" w:cs="Open Sans"/>
          <w:sz w:val="19"/>
          <w:szCs w:val="19"/>
        </w:rPr>
        <w:br/>
        <w:t>Jörg Machalitzky</w:t>
      </w:r>
      <w:r w:rsidRPr="007625B8">
        <w:rPr>
          <w:rFonts w:ascii="Open Sans" w:hAnsi="Open Sans" w:cs="Open Sans"/>
          <w:sz w:val="19"/>
          <w:szCs w:val="19"/>
        </w:rPr>
        <w:br/>
        <w:t>Tel. 06031 68 96 370</w:t>
      </w:r>
      <w:r w:rsidRPr="007625B8">
        <w:rPr>
          <w:rFonts w:ascii="Open Sans" w:hAnsi="Open Sans" w:cs="Open Sans"/>
          <w:sz w:val="19"/>
          <w:szCs w:val="19"/>
        </w:rPr>
        <w:br/>
        <w:t>Mobil 0151 23 88 77 65</w:t>
      </w:r>
      <w:r w:rsidRPr="007625B8">
        <w:rPr>
          <w:rFonts w:ascii="Open Sans" w:hAnsi="Open Sans" w:cs="Open Sans"/>
          <w:sz w:val="19"/>
          <w:szCs w:val="19"/>
        </w:rPr>
        <w:br/>
      </w:r>
      <w:hyperlink r:id="rId7" w:history="1">
        <w:r w:rsidRPr="007625B8">
          <w:rPr>
            <w:rStyle w:val="Hyperlink"/>
            <w:rFonts w:ascii="Open Sans" w:hAnsi="Open Sans" w:cs="Open Sans"/>
            <w:color w:val="auto"/>
            <w:sz w:val="19"/>
            <w:szCs w:val="19"/>
          </w:rPr>
          <w:t>joerg.machalitzky@freyimportservices.de</w:t>
        </w:r>
      </w:hyperlink>
    </w:p>
    <w:p w14:paraId="47DDF52B" w14:textId="77777777" w:rsidR="00962123" w:rsidRPr="007625B8" w:rsidRDefault="00962123" w:rsidP="00962123">
      <w:pPr>
        <w:pStyle w:val="has-small-font-size"/>
        <w:rPr>
          <w:rFonts w:ascii="Open Sans" w:hAnsi="Open Sans" w:cs="Open Sans"/>
          <w:sz w:val="19"/>
          <w:szCs w:val="19"/>
        </w:rPr>
      </w:pPr>
      <w:r w:rsidRPr="007625B8">
        <w:rPr>
          <w:rStyle w:val="Fett"/>
          <w:rFonts w:ascii="Open Sans" w:hAnsi="Open Sans" w:cs="Open Sans"/>
          <w:sz w:val="19"/>
          <w:szCs w:val="19"/>
        </w:rPr>
        <w:t xml:space="preserve">About </w:t>
      </w:r>
      <w:proofErr w:type="spellStart"/>
      <w:r w:rsidRPr="007625B8">
        <w:rPr>
          <w:rStyle w:val="Fett"/>
          <w:rFonts w:ascii="Open Sans" w:hAnsi="Open Sans" w:cs="Open Sans"/>
          <w:sz w:val="19"/>
          <w:szCs w:val="19"/>
        </w:rPr>
        <w:t>us</w:t>
      </w:r>
      <w:proofErr w:type="spellEnd"/>
      <w:r w:rsidRPr="007625B8">
        <w:rPr>
          <w:rFonts w:ascii="Open Sans" w:hAnsi="Open Sans" w:cs="Open Sans"/>
          <w:b/>
          <w:bCs/>
          <w:sz w:val="19"/>
          <w:szCs w:val="19"/>
        </w:rPr>
        <w:br/>
      </w:r>
      <w:r w:rsidRPr="007625B8">
        <w:rPr>
          <w:rFonts w:ascii="Open Sans" w:hAnsi="Open Sans" w:cs="Open Sans"/>
          <w:sz w:val="19"/>
          <w:szCs w:val="19"/>
        </w:rPr>
        <w:t>Ich bin nicht wie die anderen. Ich bin Dein Weggefährte, Dein Begleiter. Ob Du gerade im Stau stehst, ob Dir langweilig ist, ob Du in Gedanken bist, ob Du gerade träumst, singst, ob Dir zum Lachen oder zum Tanzen ist. Ich bin ORA. Und ich höre nur auf Dich:</w:t>
      </w:r>
      <w:r w:rsidRPr="007625B8">
        <w:rPr>
          <w:rFonts w:ascii="Open Sans" w:hAnsi="Open Sans" w:cs="Open Sans"/>
          <w:sz w:val="19"/>
          <w:szCs w:val="19"/>
        </w:rPr>
        <w:br/>
      </w:r>
      <w:r w:rsidRPr="007625B8">
        <w:rPr>
          <w:rFonts w:ascii="Open Sans" w:hAnsi="Open Sans" w:cs="Open Sans"/>
          <w:sz w:val="19"/>
          <w:szCs w:val="19"/>
        </w:rPr>
        <w:br/>
        <w:t>Mit meiner innovativen Sprachsteuerung kannst Du nicht nur Fenster, Klimaanlage und Massagesitze steuern, sondern kannst Dir auch mit Deinem Lieblingsspiel die Langeweile im Stau vertreiben. Ich bin ein Unikat, genau wie Du. Denn wenn Du zu mir kommst, fange ich mit meiner individuellen Lichtanimation an zu leuchten. Ich begrüße Dich dann persönlich und lasse Dich nie im Stich – versprochen: mit 5 Jahren Garantie ohne Kilometerbegrenzung und Best in Class, wenn es um Sicherheit geht.</w:t>
      </w:r>
      <w:r w:rsidRPr="007625B8">
        <w:rPr>
          <w:rFonts w:ascii="Open Sans" w:hAnsi="Open Sans" w:cs="Open Sans"/>
          <w:sz w:val="19"/>
          <w:szCs w:val="19"/>
        </w:rPr>
        <w:br/>
      </w:r>
      <w:r w:rsidRPr="007625B8">
        <w:rPr>
          <w:rFonts w:ascii="Open Sans" w:hAnsi="Open Sans" w:cs="Open Sans"/>
          <w:sz w:val="19"/>
          <w:szCs w:val="19"/>
        </w:rPr>
        <w:br/>
        <w:t>Ich bin ORA, Dein Begleiter für den Alltag. Dein Freund. Vollelektrisch.</w:t>
      </w:r>
      <w:r w:rsidRPr="007625B8">
        <w:rPr>
          <w:rFonts w:ascii="Open Sans" w:hAnsi="Open Sans" w:cs="Open Sans"/>
          <w:sz w:val="19"/>
          <w:szCs w:val="19"/>
        </w:rPr>
        <w:br/>
      </w:r>
      <w:r w:rsidRPr="007625B8">
        <w:rPr>
          <w:rFonts w:ascii="Open Sans" w:hAnsi="Open Sans" w:cs="Open Sans"/>
          <w:sz w:val="19"/>
          <w:szCs w:val="19"/>
        </w:rPr>
        <w:br/>
        <w:t>ORA 100% elektrisch. 100% Du.</w:t>
      </w:r>
    </w:p>
    <w:p w14:paraId="1D3F400B" w14:textId="22C087D1" w:rsidR="00974F4D" w:rsidRPr="007625B8" w:rsidRDefault="00974F4D">
      <w:pPr>
        <w:rPr>
          <w:rStyle w:val="Fett"/>
          <w:rFonts w:ascii="Open Sans" w:eastAsia="Times New Roman" w:hAnsi="Open Sans" w:cs="Open Sans"/>
          <w:sz w:val="19"/>
          <w:szCs w:val="19"/>
          <w:lang w:eastAsia="de-DE"/>
        </w:rPr>
      </w:pPr>
    </w:p>
    <w:p w14:paraId="480DB26F" w14:textId="77777777" w:rsidR="00562EC3" w:rsidRDefault="00562EC3">
      <w:pPr>
        <w:rPr>
          <w:rStyle w:val="Fett"/>
          <w:rFonts w:ascii="Open Sans" w:eastAsia="Times New Roman" w:hAnsi="Open Sans" w:cs="Open Sans"/>
          <w:sz w:val="19"/>
          <w:szCs w:val="19"/>
          <w:lang w:eastAsia="de-DE"/>
        </w:rPr>
      </w:pPr>
      <w:r>
        <w:rPr>
          <w:rStyle w:val="Fett"/>
          <w:rFonts w:ascii="Open Sans" w:hAnsi="Open Sans" w:cs="Open Sans"/>
          <w:sz w:val="19"/>
          <w:szCs w:val="19"/>
        </w:rPr>
        <w:br w:type="page"/>
      </w:r>
    </w:p>
    <w:p w14:paraId="29135F58" w14:textId="73A62606" w:rsidR="00962123" w:rsidRPr="007625B8" w:rsidRDefault="00962123" w:rsidP="00962123">
      <w:pPr>
        <w:pStyle w:val="has-small-font-size"/>
        <w:rPr>
          <w:rFonts w:ascii="Open Sans" w:hAnsi="Open Sans" w:cs="Open Sans"/>
          <w:sz w:val="19"/>
          <w:szCs w:val="19"/>
        </w:rPr>
      </w:pPr>
      <w:r w:rsidRPr="007625B8">
        <w:rPr>
          <w:rStyle w:val="Fett"/>
          <w:rFonts w:ascii="Open Sans" w:hAnsi="Open Sans" w:cs="Open Sans"/>
          <w:sz w:val="19"/>
          <w:szCs w:val="19"/>
        </w:rPr>
        <w:lastRenderedPageBreak/>
        <w:t>WLTP Messverfahren ECE R 101</w:t>
      </w:r>
      <w:r w:rsidRPr="007625B8">
        <w:rPr>
          <w:rFonts w:ascii="Open Sans" w:hAnsi="Open Sans" w:cs="Open Sans"/>
          <w:sz w:val="19"/>
          <w:szCs w:val="19"/>
        </w:rPr>
        <w:br/>
        <w:t>Ora Funky Cat, 48 kWh Batterie, 126 kW (171 PS) Stromverbrauch (kWh/100 km) kombiniert 16,7. CO2-Emission (g/km) kombiniert 0. Effizienzklasse A+++. Ora Funky Cat, 63 kWh Batterie, 126 kW (171 PS) Stromverbrauch (kWh/100 km) kombiniert 16,5. CO2-Emission (g/km) kombiniert 0. Effizienzklasse A+++. Ora Funky Cat GT, 63 kWh Batterie, 126 kW (171 PS) Stromverbrauch (kWh/100 km) kombiniert 16,8. CO2-Emission (g/km) kombiniert 0. Effizienzklasse A+++.</w:t>
      </w:r>
      <w:r w:rsidRPr="007625B8">
        <w:rPr>
          <w:rFonts w:ascii="Open Sans" w:hAnsi="Open Sans" w:cs="Open Sans"/>
          <w:sz w:val="19"/>
          <w:szCs w:val="19"/>
        </w:rPr>
        <w:br/>
      </w:r>
      <w:r w:rsidRPr="007625B8">
        <w:rPr>
          <w:rFonts w:ascii="Open Sans" w:hAnsi="Open Sans" w:cs="Open Sans"/>
          <w:sz w:val="19"/>
          <w:szCs w:val="19"/>
        </w:rPr>
        <w:br/>
        <w:t>Ora Funky Cat Stromverbrauch (kWh/100 km) kombiniert 16,8-16,5. CO2-Emission (g/km) kombiniert 0. Effizienzklasse A+++. Die tatsächlichen Werte zum Verbrauch elektrischer Energie/Kraftstoff bzw. zur Reichweite hängen ab von individueller Fahrweise, Straßen- und Verkehrsbedingungen, Außentemperatur, Klimaanlageneinsatz etc., dadurch kann sich die Reichweite reduzieren.</w:t>
      </w:r>
      <w:r w:rsidRPr="007625B8">
        <w:rPr>
          <w:rFonts w:ascii="Open Sans" w:hAnsi="Open Sans" w:cs="Open Sans"/>
          <w:sz w:val="19"/>
          <w:szCs w:val="19"/>
        </w:rPr>
        <w:br/>
      </w:r>
      <w:r w:rsidRPr="007625B8">
        <w:rPr>
          <w:rFonts w:ascii="Open Sans" w:hAnsi="Open Sans" w:cs="Open Sans"/>
          <w:sz w:val="19"/>
          <w:szCs w:val="19"/>
        </w:rPr>
        <w:br/>
        <w:t>Hinweis: Die angegebenen Verbrauchs- und CO2-Emissionswerte wurden nach dem vorgeschriebenen WLTP-Testzyklus ermittelt.</w:t>
      </w:r>
      <w:r w:rsidRPr="007625B8">
        <w:rPr>
          <w:rFonts w:ascii="Open Sans" w:hAnsi="Open Sans" w:cs="Open Sans"/>
          <w:sz w:val="19"/>
          <w:szCs w:val="19"/>
        </w:rPr>
        <w:br/>
      </w:r>
      <w:r w:rsidRPr="007625B8">
        <w:rPr>
          <w:rFonts w:ascii="Open Sans" w:hAnsi="Open Sans" w:cs="Open Sans"/>
          <w:sz w:val="19"/>
          <w:szCs w:val="19"/>
        </w:rPr>
        <w:br/>
        <w:t>Die angegebenen Werte wurden nach den vorgeschriebenen Messverfahren VO (EG) 715/2007, VO (EU) 2017/1151 (für Benzin- und Dieselfahrzeuge) bzw. ECE R 101 (für Elektro- und Hybridfahrzeuge) unter Berücksichtigung des in Übereinstimmung mit dieser Vorschrift festgelegten Fahrzeugleergewichts ermittelt. Zusätzliche Ausstattungen, Zubehör (Umbauten, Anbauteile, Felgen etc.), Wetterbedingungen und Fahrweise können zu höheren als den angegebenen Verbrauchs- sowie CO2-Werten führen.</w:t>
      </w:r>
      <w:r w:rsidRPr="007625B8">
        <w:rPr>
          <w:rFonts w:ascii="Open Sans" w:hAnsi="Open Sans" w:cs="Open Sans"/>
          <w:sz w:val="19"/>
          <w:szCs w:val="19"/>
        </w:rPr>
        <w:br/>
      </w:r>
      <w:r w:rsidRPr="007625B8">
        <w:rPr>
          <w:rFonts w:ascii="Open Sans" w:hAnsi="Open Sans" w:cs="Open Sans"/>
          <w:sz w:val="19"/>
          <w:szCs w:val="19"/>
        </w:rPr>
        <w:br/>
      </w:r>
      <w:r w:rsidRPr="007625B8">
        <w:rPr>
          <w:rStyle w:val="Fett"/>
          <w:rFonts w:ascii="Open Sans" w:hAnsi="Open Sans" w:cs="Open Sans"/>
          <w:sz w:val="19"/>
          <w:szCs w:val="19"/>
        </w:rPr>
        <w:t>Hinweis nach Richtlinie 1999/94/EG</w:t>
      </w:r>
      <w:r w:rsidRPr="007625B8">
        <w:rPr>
          <w:rFonts w:ascii="Open Sans" w:hAnsi="Open Sans" w:cs="Open Sans"/>
          <w:sz w:val="19"/>
          <w:szCs w:val="19"/>
        </w:rPr>
        <w:br/>
        <w:t>Der Kraftstoffverbrauch und die CO2-Emissionen eines Fahrzeugs hängen nicht nur von der effizienten Ausnutzung des Kraftstoffs durch das Fahrzeug ab, sondern werden auch vom Fahrverhalten und von anderen nichttechnischen Faktoren beeinflusst. CO2 ist das für die Erderwärmung hauptsächlich verantwortliche Treibhausgas. Ein Leitfaden über den Kraftstoffverbrauch und die CO2-Emissionen aller in Deutschland angebotenen neuen Personenkraftfahrzeugmodelle ist unentgeltlich an jedem Verkaufsort in Deutschland erhältlich, an dem neue Personenkraftfahrzeuge ausgestellt oder angeboten werden.</w:t>
      </w:r>
    </w:p>
    <w:p w14:paraId="236574F3" w14:textId="77777777" w:rsidR="00962123" w:rsidRPr="007625B8" w:rsidRDefault="00962123">
      <w:pPr>
        <w:rPr>
          <w:rFonts w:ascii="Open Sans" w:hAnsi="Open Sans" w:cs="Open Sans"/>
          <w:sz w:val="19"/>
          <w:szCs w:val="19"/>
        </w:rPr>
      </w:pPr>
    </w:p>
    <w:sectPr w:rsidR="00962123" w:rsidRPr="007625B8" w:rsidSect="0080126D">
      <w:headerReference w:type="default" r:id="rId8"/>
      <w:footerReference w:type="default" r:id="rId9"/>
      <w:headerReference w:type="first" r:id="rId10"/>
      <w:footerReference w:type="first" r:id="rId11"/>
      <w:pgSz w:w="11906" w:h="16838"/>
      <w:pgMar w:top="1417" w:right="1417" w:bottom="1134" w:left="1417" w:header="708" w:footer="139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B5F279" w14:textId="77777777" w:rsidR="005D6EED" w:rsidRDefault="005D6EED" w:rsidP="007A09F5">
      <w:pPr>
        <w:spacing w:after="0" w:line="240" w:lineRule="auto"/>
      </w:pPr>
      <w:r>
        <w:separator/>
      </w:r>
    </w:p>
  </w:endnote>
  <w:endnote w:type="continuationSeparator" w:id="0">
    <w:p w14:paraId="782A72A3" w14:textId="77777777" w:rsidR="005D6EED" w:rsidRDefault="005D6EED" w:rsidP="007A09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Open Sans">
    <w:altName w:val="Open Sans"/>
    <w:charset w:val="00"/>
    <w:family w:val="swiss"/>
    <w:pitch w:val="variable"/>
    <w:sig w:usb0="E00002EF" w:usb1="4000205B" w:usb2="00000028" w:usb3="00000000" w:csb0="0000019F" w:csb1="00000000"/>
  </w:font>
  <w:font w:name="ORAfunkyHeadlinePPT">
    <w:altName w:val="Calibri"/>
    <w:charset w:val="00"/>
    <w:family w:val="auto"/>
    <w:pitch w:val="variable"/>
    <w:sig w:usb0="A000004F" w:usb1="0000006A"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CA08A5" w14:textId="2B864612" w:rsidR="00863614" w:rsidRPr="00863614" w:rsidRDefault="0080126D" w:rsidP="00863614">
    <w:pPr>
      <w:pStyle w:val="Fuzeile"/>
    </w:pPr>
    <w:r>
      <w:rPr>
        <w:rFonts w:ascii="Arial" w:hAnsi="Arial" w:cs="Arial"/>
        <w:noProof/>
        <w:color w:val="000000"/>
        <w:sz w:val="21"/>
        <w:szCs w:val="21"/>
      </w:rPr>
      <w:drawing>
        <wp:anchor distT="0" distB="0" distL="114300" distR="114300" simplePos="0" relativeHeight="251673600" behindDoc="0" locked="0" layoutInCell="1" allowOverlap="1" wp14:anchorId="5C853F57" wp14:editId="5D5345D0">
          <wp:simplePos x="0" y="0"/>
          <wp:positionH relativeFrom="margin">
            <wp:align>right</wp:align>
          </wp:positionH>
          <wp:positionV relativeFrom="paragraph">
            <wp:posOffset>19265</wp:posOffset>
          </wp:positionV>
          <wp:extent cx="269875" cy="490855"/>
          <wp:effectExtent l="0" t="0" r="0" b="4445"/>
          <wp:wrapNone/>
          <wp:docPr id="162" name="Grafik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9875" cy="490855"/>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2845E1" w14:textId="5307E583" w:rsidR="00863614" w:rsidRPr="00863614" w:rsidRDefault="00863614" w:rsidP="00863614">
    <w:pPr>
      <w:pStyle w:val="Fuzeile"/>
      <w:rPr>
        <w:rFonts w:ascii="ORAfunkyHeadlinePPT" w:hAnsi="ORAfunkyHeadlinePPT"/>
        <w:sz w:val="28"/>
        <w:szCs w:val="28"/>
      </w:rPr>
    </w:pPr>
    <w:r>
      <w:rPr>
        <w:rFonts w:ascii="Arial" w:hAnsi="Arial" w:cs="Arial"/>
        <w:noProof/>
        <w:color w:val="000000"/>
        <w:sz w:val="21"/>
        <w:szCs w:val="21"/>
      </w:rPr>
      <w:drawing>
        <wp:anchor distT="0" distB="0" distL="114300" distR="114300" simplePos="0" relativeHeight="251671552" behindDoc="0" locked="0" layoutInCell="1" allowOverlap="1" wp14:anchorId="4B69EF15" wp14:editId="70FCC108">
          <wp:simplePos x="0" y="0"/>
          <wp:positionH relativeFrom="margin">
            <wp:align>right</wp:align>
          </wp:positionH>
          <wp:positionV relativeFrom="paragraph">
            <wp:posOffset>-635</wp:posOffset>
          </wp:positionV>
          <wp:extent cx="270000" cy="491429"/>
          <wp:effectExtent l="0" t="0" r="0" b="4445"/>
          <wp:wrapNone/>
          <wp:docPr id="166" name="Grafik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0000" cy="491429"/>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63614">
      <w:rPr>
        <w:rFonts w:ascii="ORAfunkyHeadlinePPT" w:hAnsi="ORAfunkyHeadlinePPT"/>
        <w:sz w:val="28"/>
        <w:szCs w:val="28"/>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376799" w14:textId="77777777" w:rsidR="005D6EED" w:rsidRDefault="005D6EED" w:rsidP="007A09F5">
      <w:pPr>
        <w:spacing w:after="0" w:line="240" w:lineRule="auto"/>
      </w:pPr>
      <w:r>
        <w:separator/>
      </w:r>
    </w:p>
  </w:footnote>
  <w:footnote w:type="continuationSeparator" w:id="0">
    <w:p w14:paraId="4FAC99D6" w14:textId="77777777" w:rsidR="005D6EED" w:rsidRDefault="005D6EED" w:rsidP="007A09F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9A7C88" w14:textId="698A7F8F" w:rsidR="007A09F5" w:rsidRDefault="00863614">
    <w:pPr>
      <w:pStyle w:val="Kopfzeile"/>
    </w:pPr>
    <w:r>
      <w:rPr>
        <w:rFonts w:ascii="Arial" w:hAnsi="Arial" w:cs="Arial"/>
        <w:noProof/>
        <w:color w:val="000000"/>
        <w:sz w:val="21"/>
        <w:szCs w:val="21"/>
      </w:rPr>
      <w:drawing>
        <wp:anchor distT="0" distB="0" distL="114300" distR="114300" simplePos="0" relativeHeight="251667456" behindDoc="0" locked="0" layoutInCell="1" allowOverlap="1" wp14:anchorId="3CD70688" wp14:editId="205A483B">
          <wp:simplePos x="0" y="0"/>
          <wp:positionH relativeFrom="margin">
            <wp:posOffset>0</wp:posOffset>
          </wp:positionH>
          <wp:positionV relativeFrom="paragraph">
            <wp:posOffset>23305</wp:posOffset>
          </wp:positionV>
          <wp:extent cx="1948176" cy="216000"/>
          <wp:effectExtent l="0" t="0" r="0" b="0"/>
          <wp:wrapThrough wrapText="bothSides">
            <wp:wrapPolygon edited="0">
              <wp:start x="0" y="0"/>
              <wp:lineTo x="0" y="19059"/>
              <wp:lineTo x="21339" y="19059"/>
              <wp:lineTo x="21339" y="0"/>
              <wp:lineTo x="0" y="0"/>
            </wp:wrapPolygon>
          </wp:wrapThrough>
          <wp:docPr id="161" name="Grafik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48176" cy="2160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540F8F" w14:textId="21523365" w:rsidR="007A09F5" w:rsidRDefault="007A09F5" w:rsidP="007A09F5">
    <w:pPr>
      <w:spacing w:after="0"/>
      <w:jc w:val="center"/>
      <w:rPr>
        <w:rFonts w:ascii="ORAfunkyHeadlinePPT" w:eastAsia="Times New Roman" w:hAnsi="ORAfunkyHeadlinePPT" w:cs="Arial"/>
        <w:b/>
        <w:bCs/>
        <w:sz w:val="28"/>
        <w:szCs w:val="28"/>
        <w:lang w:eastAsia="de-DE"/>
      </w:rPr>
    </w:pPr>
    <w:r>
      <w:rPr>
        <w:rFonts w:ascii="Arial" w:hAnsi="Arial" w:cs="Arial"/>
        <w:noProof/>
        <w:color w:val="000000"/>
        <w:sz w:val="21"/>
        <w:szCs w:val="21"/>
      </w:rPr>
      <w:drawing>
        <wp:anchor distT="0" distB="0" distL="114300" distR="114300" simplePos="0" relativeHeight="251661312" behindDoc="0" locked="0" layoutInCell="1" allowOverlap="1" wp14:anchorId="2C221FB3" wp14:editId="3E0DC3F7">
          <wp:simplePos x="0" y="0"/>
          <wp:positionH relativeFrom="margin">
            <wp:align>left</wp:align>
          </wp:positionH>
          <wp:positionV relativeFrom="paragraph">
            <wp:posOffset>24765</wp:posOffset>
          </wp:positionV>
          <wp:extent cx="1948176" cy="216000"/>
          <wp:effectExtent l="0" t="0" r="0" b="0"/>
          <wp:wrapThrough wrapText="bothSides">
            <wp:wrapPolygon edited="0">
              <wp:start x="0" y="0"/>
              <wp:lineTo x="0" y="19059"/>
              <wp:lineTo x="21339" y="19059"/>
              <wp:lineTo x="21339" y="0"/>
              <wp:lineTo x="0" y="0"/>
            </wp:wrapPolygon>
          </wp:wrapThrough>
          <wp:docPr id="164" name="Grafik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48176" cy="216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F0A85D9" w14:textId="77777777" w:rsidR="00985F7B" w:rsidRDefault="00985F7B" w:rsidP="007A09F5">
    <w:pPr>
      <w:spacing w:after="0"/>
      <w:jc w:val="center"/>
      <w:rPr>
        <w:rFonts w:ascii="ORAfunkyHeadlinePPT" w:eastAsia="Times New Roman" w:hAnsi="ORAfunkyHeadlinePPT" w:cs="Arial"/>
        <w:b/>
        <w:bCs/>
        <w:sz w:val="28"/>
        <w:szCs w:val="28"/>
        <w:lang w:eastAsia="de-DE"/>
      </w:rPr>
    </w:pPr>
  </w:p>
  <w:p w14:paraId="397A4547" w14:textId="77777777" w:rsidR="00985F7B" w:rsidRDefault="00985F7B" w:rsidP="007A09F5">
    <w:pPr>
      <w:spacing w:after="0"/>
      <w:jc w:val="center"/>
      <w:rPr>
        <w:rFonts w:ascii="ORAfunkyHeadlinePPT" w:eastAsia="Times New Roman" w:hAnsi="ORAfunkyHeadlinePPT" w:cs="Arial"/>
        <w:b/>
        <w:bCs/>
        <w:sz w:val="28"/>
        <w:szCs w:val="28"/>
        <w:lang w:eastAsia="de-DE"/>
      </w:rPr>
    </w:pPr>
  </w:p>
  <w:p w14:paraId="70E5D0AA" w14:textId="741030C7" w:rsidR="007A09F5" w:rsidRDefault="007A09F5" w:rsidP="007A09F5">
    <w:pPr>
      <w:spacing w:after="0"/>
      <w:jc w:val="center"/>
      <w:rPr>
        <w:rFonts w:ascii="ORAfunkyHeadlinePPT" w:eastAsia="Times New Roman" w:hAnsi="ORAfunkyHeadlinePPT" w:cs="Arial"/>
        <w:bCs/>
        <w:sz w:val="28"/>
        <w:szCs w:val="28"/>
        <w:lang w:eastAsia="de-DE"/>
      </w:rPr>
    </w:pPr>
    <w:proofErr w:type="spellStart"/>
    <w:r w:rsidRPr="003B72D3">
      <w:rPr>
        <w:rFonts w:ascii="ORAfunkyHeadlinePPT" w:eastAsia="Times New Roman" w:hAnsi="ORAfunkyHeadlinePPT" w:cs="Arial"/>
        <w:bCs/>
        <w:sz w:val="28"/>
        <w:szCs w:val="28"/>
        <w:lang w:eastAsia="de-DE"/>
      </w:rPr>
      <w:t>PR</w:t>
    </w:r>
    <w:r w:rsidR="003B72D3" w:rsidRPr="003B72D3">
      <w:rPr>
        <w:rFonts w:ascii="ORAfunkyHeadlinePPT" w:eastAsia="Times New Roman" w:hAnsi="ORAfunkyHeadlinePPT" w:cstheme="majorHAnsi"/>
        <w:bCs/>
        <w:sz w:val="28"/>
        <w:szCs w:val="28"/>
        <w:lang w:eastAsia="de-DE"/>
      </w:rPr>
      <w:t>e</w:t>
    </w:r>
    <w:r w:rsidRPr="003B72D3">
      <w:rPr>
        <w:rFonts w:ascii="ORAfunkyHeadlinePPT" w:eastAsia="Times New Roman" w:hAnsi="ORAfunkyHeadlinePPT" w:cs="Arial"/>
        <w:bCs/>
        <w:sz w:val="28"/>
        <w:szCs w:val="28"/>
        <w:lang w:eastAsia="de-DE"/>
      </w:rPr>
      <w:t>SSE</w:t>
    </w:r>
    <w:r w:rsidR="003B72D3">
      <w:rPr>
        <w:rFonts w:ascii="ORAfunkyHeadlinePPT" w:eastAsia="Times New Roman" w:hAnsi="ORAfunkyHeadlinePPT" w:cs="Arial"/>
        <w:bCs/>
        <w:sz w:val="28"/>
        <w:szCs w:val="28"/>
        <w:lang w:eastAsia="de-DE"/>
      </w:rPr>
      <w:t>i</w:t>
    </w:r>
    <w:r w:rsidRPr="003B72D3">
      <w:rPr>
        <w:rFonts w:ascii="ORAfunkyHeadlinePPT" w:eastAsia="Times New Roman" w:hAnsi="ORAfunkyHeadlinePPT" w:cs="Arial"/>
        <w:bCs/>
        <w:sz w:val="28"/>
        <w:szCs w:val="28"/>
        <w:lang w:eastAsia="de-DE"/>
      </w:rPr>
      <w:t>NF</w:t>
    </w:r>
    <w:r w:rsidRPr="003B72D3">
      <w:rPr>
        <w:rFonts w:ascii="ORAfunkyHeadlinePPT" w:eastAsia="Times New Roman" w:hAnsi="ORAfunkyHeadlinePPT" w:cs="Arial"/>
        <w:bCs/>
        <w:i/>
        <w:sz w:val="28"/>
        <w:szCs w:val="28"/>
        <w:lang w:eastAsia="de-DE"/>
      </w:rPr>
      <w:t>O</w:t>
    </w:r>
    <w:r w:rsidRPr="003B72D3">
      <w:rPr>
        <w:rFonts w:ascii="ORAfunkyHeadlinePPT" w:eastAsia="Times New Roman" w:hAnsi="ORAfunkyHeadlinePPT" w:cs="Arial"/>
        <w:bCs/>
        <w:sz w:val="28"/>
        <w:szCs w:val="28"/>
        <w:lang w:eastAsia="de-DE"/>
      </w:rPr>
      <w:t>R</w:t>
    </w:r>
    <w:r w:rsidR="003B72D3">
      <w:rPr>
        <w:rFonts w:ascii="ORAfunkyHeadlinePPT" w:eastAsia="Times New Roman" w:hAnsi="ORAfunkyHeadlinePPT" w:cstheme="majorHAnsi"/>
        <w:b/>
        <w:bCs/>
        <w:sz w:val="28"/>
        <w:szCs w:val="28"/>
        <w:lang w:eastAsia="de-DE"/>
      </w:rPr>
      <w:t>m</w:t>
    </w:r>
    <w:r w:rsidRPr="003B72D3">
      <w:rPr>
        <w:rFonts w:ascii="ORAfunkyHeadlinePPT" w:eastAsia="Times New Roman" w:hAnsi="ORAfunkyHeadlinePPT" w:cs="Arial"/>
        <w:bCs/>
        <w:sz w:val="28"/>
        <w:szCs w:val="28"/>
        <w:lang w:eastAsia="de-DE"/>
      </w:rPr>
      <w:t>AT</w:t>
    </w:r>
    <w:r w:rsidR="003B72D3" w:rsidRPr="003B72D3">
      <w:rPr>
        <w:rFonts w:ascii="ORAfunkyHeadlinePPT" w:eastAsia="Times New Roman" w:hAnsi="ORAfunkyHeadlinePPT" w:cs="Arial"/>
        <w:bCs/>
        <w:sz w:val="28"/>
        <w:szCs w:val="28"/>
        <w:lang w:eastAsia="de-DE"/>
      </w:rPr>
      <w:t>I</w:t>
    </w:r>
    <w:r w:rsidRPr="003B72D3">
      <w:rPr>
        <w:rFonts w:ascii="ORAfunkyHeadlinePPT" w:eastAsia="Times New Roman" w:hAnsi="ORAfunkyHeadlinePPT" w:cs="Arial"/>
        <w:bCs/>
        <w:i/>
        <w:sz w:val="28"/>
        <w:szCs w:val="28"/>
        <w:lang w:eastAsia="de-DE"/>
      </w:rPr>
      <w:t>O</w:t>
    </w:r>
    <w:r w:rsidRPr="003B72D3">
      <w:rPr>
        <w:rFonts w:ascii="ORAfunkyHeadlinePPT" w:eastAsia="Times New Roman" w:hAnsi="ORAfunkyHeadlinePPT" w:cs="Arial"/>
        <w:bCs/>
        <w:sz w:val="28"/>
        <w:szCs w:val="28"/>
        <w:lang w:eastAsia="de-DE"/>
      </w:rPr>
      <w:t>N</w:t>
    </w:r>
    <w:proofErr w:type="spellEnd"/>
  </w:p>
  <w:p w14:paraId="73380884" w14:textId="1CBB633C" w:rsidR="003B72D3" w:rsidRPr="003B72D3" w:rsidRDefault="003B72D3" w:rsidP="007A09F5">
    <w:pPr>
      <w:spacing w:after="0"/>
      <w:jc w:val="center"/>
      <w:rPr>
        <w:rFonts w:ascii="ORAfunkyHeadlinePPT" w:eastAsia="Times New Roman" w:hAnsi="ORAfunkyHeadlinePPT" w:cs="Arial"/>
        <w:bCs/>
        <w:sz w:val="28"/>
        <w:szCs w:val="28"/>
        <w:lang w:eastAsia="de-DE"/>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7861"/>
    <w:rsid w:val="000507ED"/>
    <w:rsid w:val="00077F0D"/>
    <w:rsid w:val="0008419C"/>
    <w:rsid w:val="00090738"/>
    <w:rsid w:val="00092272"/>
    <w:rsid w:val="000960A0"/>
    <w:rsid w:val="000A0D45"/>
    <w:rsid w:val="000A4DD8"/>
    <w:rsid w:val="000B4B87"/>
    <w:rsid w:val="000D0F23"/>
    <w:rsid w:val="000E39DA"/>
    <w:rsid w:val="000E552E"/>
    <w:rsid w:val="00100C19"/>
    <w:rsid w:val="001153C2"/>
    <w:rsid w:val="001211ED"/>
    <w:rsid w:val="0017618E"/>
    <w:rsid w:val="00180A1F"/>
    <w:rsid w:val="0018537A"/>
    <w:rsid w:val="00186B77"/>
    <w:rsid w:val="00187179"/>
    <w:rsid w:val="00197489"/>
    <w:rsid w:val="001A033B"/>
    <w:rsid w:val="001A7571"/>
    <w:rsid w:val="001D2EB6"/>
    <w:rsid w:val="001D636E"/>
    <w:rsid w:val="001E2363"/>
    <w:rsid w:val="001F4B48"/>
    <w:rsid w:val="00206F1F"/>
    <w:rsid w:val="00207B08"/>
    <w:rsid w:val="00211002"/>
    <w:rsid w:val="00215BA8"/>
    <w:rsid w:val="002330A0"/>
    <w:rsid w:val="00275590"/>
    <w:rsid w:val="00291F08"/>
    <w:rsid w:val="002A5F74"/>
    <w:rsid w:val="002B6041"/>
    <w:rsid w:val="002E12FE"/>
    <w:rsid w:val="002F00B7"/>
    <w:rsid w:val="002F285D"/>
    <w:rsid w:val="002F4CD6"/>
    <w:rsid w:val="003025C6"/>
    <w:rsid w:val="003072BC"/>
    <w:rsid w:val="00320568"/>
    <w:rsid w:val="00327039"/>
    <w:rsid w:val="00340580"/>
    <w:rsid w:val="003435DF"/>
    <w:rsid w:val="00346C70"/>
    <w:rsid w:val="00350254"/>
    <w:rsid w:val="003623FC"/>
    <w:rsid w:val="00371123"/>
    <w:rsid w:val="00387A7E"/>
    <w:rsid w:val="0039043C"/>
    <w:rsid w:val="00392622"/>
    <w:rsid w:val="003B2C30"/>
    <w:rsid w:val="003B72D3"/>
    <w:rsid w:val="003B7C98"/>
    <w:rsid w:val="00421FA5"/>
    <w:rsid w:val="004462F7"/>
    <w:rsid w:val="00450892"/>
    <w:rsid w:val="00454F3C"/>
    <w:rsid w:val="00497027"/>
    <w:rsid w:val="004C7621"/>
    <w:rsid w:val="004E48E7"/>
    <w:rsid w:val="00501D5E"/>
    <w:rsid w:val="005143B2"/>
    <w:rsid w:val="00532951"/>
    <w:rsid w:val="005366D6"/>
    <w:rsid w:val="00540CC8"/>
    <w:rsid w:val="00562EC3"/>
    <w:rsid w:val="005D35AF"/>
    <w:rsid w:val="005D6EED"/>
    <w:rsid w:val="006041A6"/>
    <w:rsid w:val="006661E9"/>
    <w:rsid w:val="006875FF"/>
    <w:rsid w:val="006B7C22"/>
    <w:rsid w:val="006C00F3"/>
    <w:rsid w:val="006D5A9A"/>
    <w:rsid w:val="00702E4F"/>
    <w:rsid w:val="00707A91"/>
    <w:rsid w:val="00712E38"/>
    <w:rsid w:val="0073016F"/>
    <w:rsid w:val="007372CB"/>
    <w:rsid w:val="007625B8"/>
    <w:rsid w:val="007748D8"/>
    <w:rsid w:val="00774BFB"/>
    <w:rsid w:val="0077659E"/>
    <w:rsid w:val="007A09F5"/>
    <w:rsid w:val="007A2C4D"/>
    <w:rsid w:val="007B0FB5"/>
    <w:rsid w:val="007B5D84"/>
    <w:rsid w:val="007C1238"/>
    <w:rsid w:val="0080126D"/>
    <w:rsid w:val="0081732E"/>
    <w:rsid w:val="008363D2"/>
    <w:rsid w:val="00863614"/>
    <w:rsid w:val="00870AFC"/>
    <w:rsid w:val="008741E5"/>
    <w:rsid w:val="008935AF"/>
    <w:rsid w:val="008A0B8E"/>
    <w:rsid w:val="008A2C79"/>
    <w:rsid w:val="008E3B28"/>
    <w:rsid w:val="0090578E"/>
    <w:rsid w:val="00941F65"/>
    <w:rsid w:val="00951903"/>
    <w:rsid w:val="00962123"/>
    <w:rsid w:val="00974F4D"/>
    <w:rsid w:val="00985F7B"/>
    <w:rsid w:val="0099550C"/>
    <w:rsid w:val="009A5266"/>
    <w:rsid w:val="009D38FA"/>
    <w:rsid w:val="00A11293"/>
    <w:rsid w:val="00A37913"/>
    <w:rsid w:val="00A409F7"/>
    <w:rsid w:val="00A93F3B"/>
    <w:rsid w:val="00AA744F"/>
    <w:rsid w:val="00AB6016"/>
    <w:rsid w:val="00AD1390"/>
    <w:rsid w:val="00AE4C08"/>
    <w:rsid w:val="00AE6405"/>
    <w:rsid w:val="00AF0494"/>
    <w:rsid w:val="00AF5E00"/>
    <w:rsid w:val="00B12267"/>
    <w:rsid w:val="00B20160"/>
    <w:rsid w:val="00B459B2"/>
    <w:rsid w:val="00B51031"/>
    <w:rsid w:val="00B75C62"/>
    <w:rsid w:val="00B92066"/>
    <w:rsid w:val="00BB4FDD"/>
    <w:rsid w:val="00BE086B"/>
    <w:rsid w:val="00BF69CB"/>
    <w:rsid w:val="00C339F3"/>
    <w:rsid w:val="00C95A01"/>
    <w:rsid w:val="00CA396A"/>
    <w:rsid w:val="00CC2C5B"/>
    <w:rsid w:val="00CC3780"/>
    <w:rsid w:val="00D04B71"/>
    <w:rsid w:val="00D61E98"/>
    <w:rsid w:val="00DB4D71"/>
    <w:rsid w:val="00DB544F"/>
    <w:rsid w:val="00DB5B28"/>
    <w:rsid w:val="00E02D24"/>
    <w:rsid w:val="00E272B3"/>
    <w:rsid w:val="00E33850"/>
    <w:rsid w:val="00E3694F"/>
    <w:rsid w:val="00E45D22"/>
    <w:rsid w:val="00E65678"/>
    <w:rsid w:val="00E9071C"/>
    <w:rsid w:val="00EA3687"/>
    <w:rsid w:val="00EA3E4C"/>
    <w:rsid w:val="00EA6F66"/>
    <w:rsid w:val="00ED0D0E"/>
    <w:rsid w:val="00EE124E"/>
    <w:rsid w:val="00F03C7D"/>
    <w:rsid w:val="00F0529F"/>
    <w:rsid w:val="00F06683"/>
    <w:rsid w:val="00F1271A"/>
    <w:rsid w:val="00F67861"/>
    <w:rsid w:val="00FC3129"/>
    <w:rsid w:val="00FC684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9A02A0"/>
  <w15:docId w15:val="{982C5C86-B672-4A2C-A580-FC6464E2ED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E9071C"/>
    <w:rPr>
      <w:color w:val="0563C1" w:themeColor="hyperlink"/>
      <w:u w:val="single"/>
    </w:rPr>
  </w:style>
  <w:style w:type="character" w:styleId="BesuchterLink">
    <w:name w:val="FollowedHyperlink"/>
    <w:basedOn w:val="Absatz-Standardschriftart"/>
    <w:uiPriority w:val="99"/>
    <w:semiHidden/>
    <w:unhideWhenUsed/>
    <w:rsid w:val="002330A0"/>
    <w:rPr>
      <w:color w:val="954F72" w:themeColor="followedHyperlink"/>
      <w:u w:val="single"/>
    </w:rPr>
  </w:style>
  <w:style w:type="character" w:styleId="Kommentarzeichen">
    <w:name w:val="annotation reference"/>
    <w:basedOn w:val="Absatz-Standardschriftart"/>
    <w:uiPriority w:val="99"/>
    <w:semiHidden/>
    <w:unhideWhenUsed/>
    <w:rsid w:val="00ED0D0E"/>
    <w:rPr>
      <w:sz w:val="16"/>
      <w:szCs w:val="16"/>
    </w:rPr>
  </w:style>
  <w:style w:type="paragraph" w:styleId="Kommentartext">
    <w:name w:val="annotation text"/>
    <w:basedOn w:val="Standard"/>
    <w:link w:val="KommentartextZchn"/>
    <w:uiPriority w:val="99"/>
    <w:unhideWhenUsed/>
    <w:rsid w:val="00ED0D0E"/>
    <w:pPr>
      <w:spacing w:line="240" w:lineRule="auto"/>
    </w:pPr>
    <w:rPr>
      <w:sz w:val="20"/>
      <w:szCs w:val="20"/>
    </w:rPr>
  </w:style>
  <w:style w:type="character" w:customStyle="1" w:styleId="KommentartextZchn">
    <w:name w:val="Kommentartext Zchn"/>
    <w:basedOn w:val="Absatz-Standardschriftart"/>
    <w:link w:val="Kommentartext"/>
    <w:uiPriority w:val="99"/>
    <w:rsid w:val="00ED0D0E"/>
    <w:rPr>
      <w:sz w:val="20"/>
      <w:szCs w:val="20"/>
    </w:rPr>
  </w:style>
  <w:style w:type="paragraph" w:styleId="Kommentarthema">
    <w:name w:val="annotation subject"/>
    <w:basedOn w:val="Kommentartext"/>
    <w:next w:val="Kommentartext"/>
    <w:link w:val="KommentarthemaZchn"/>
    <w:uiPriority w:val="99"/>
    <w:semiHidden/>
    <w:unhideWhenUsed/>
    <w:rsid w:val="00ED0D0E"/>
    <w:rPr>
      <w:b/>
      <w:bCs/>
    </w:rPr>
  </w:style>
  <w:style w:type="character" w:customStyle="1" w:styleId="KommentarthemaZchn">
    <w:name w:val="Kommentarthema Zchn"/>
    <w:basedOn w:val="KommentartextZchn"/>
    <w:link w:val="Kommentarthema"/>
    <w:uiPriority w:val="99"/>
    <w:semiHidden/>
    <w:rsid w:val="00ED0D0E"/>
    <w:rPr>
      <w:b/>
      <w:bCs/>
      <w:sz w:val="20"/>
      <w:szCs w:val="20"/>
    </w:rPr>
  </w:style>
  <w:style w:type="paragraph" w:customStyle="1" w:styleId="has-small-font-size">
    <w:name w:val="has-small-font-size"/>
    <w:basedOn w:val="Standard"/>
    <w:rsid w:val="00962123"/>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Fett">
    <w:name w:val="Strong"/>
    <w:basedOn w:val="Absatz-Standardschriftart"/>
    <w:uiPriority w:val="22"/>
    <w:qFormat/>
    <w:rsid w:val="00962123"/>
    <w:rPr>
      <w:b/>
      <w:bCs/>
    </w:rPr>
  </w:style>
  <w:style w:type="paragraph" w:styleId="Kopfzeile">
    <w:name w:val="header"/>
    <w:basedOn w:val="Standard"/>
    <w:link w:val="KopfzeileZchn"/>
    <w:uiPriority w:val="99"/>
    <w:unhideWhenUsed/>
    <w:rsid w:val="007A09F5"/>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7A09F5"/>
  </w:style>
  <w:style w:type="paragraph" w:styleId="Fuzeile">
    <w:name w:val="footer"/>
    <w:basedOn w:val="Standard"/>
    <w:link w:val="FuzeileZchn"/>
    <w:uiPriority w:val="99"/>
    <w:unhideWhenUsed/>
    <w:rsid w:val="007A09F5"/>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7A09F5"/>
  </w:style>
  <w:style w:type="paragraph" w:styleId="Sprechblasentext">
    <w:name w:val="Balloon Text"/>
    <w:basedOn w:val="Standard"/>
    <w:link w:val="SprechblasentextZchn"/>
    <w:uiPriority w:val="99"/>
    <w:semiHidden/>
    <w:unhideWhenUsed/>
    <w:rsid w:val="00BB4FDD"/>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BB4FD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25979519">
      <w:bodyDiv w:val="1"/>
      <w:marLeft w:val="0"/>
      <w:marRight w:val="0"/>
      <w:marTop w:val="0"/>
      <w:marBottom w:val="0"/>
      <w:divBdr>
        <w:top w:val="none" w:sz="0" w:space="0" w:color="auto"/>
        <w:left w:val="none" w:sz="0" w:space="0" w:color="auto"/>
        <w:bottom w:val="none" w:sz="0" w:space="0" w:color="auto"/>
        <w:right w:val="none" w:sz="0" w:space="0" w:color="auto"/>
      </w:divBdr>
    </w:div>
    <w:div w:id="1545824410">
      <w:bodyDiv w:val="1"/>
      <w:marLeft w:val="0"/>
      <w:marRight w:val="0"/>
      <w:marTop w:val="0"/>
      <w:marBottom w:val="0"/>
      <w:divBdr>
        <w:top w:val="none" w:sz="0" w:space="0" w:color="auto"/>
        <w:left w:val="none" w:sz="0" w:space="0" w:color="auto"/>
        <w:bottom w:val="none" w:sz="0" w:space="0" w:color="auto"/>
        <w:right w:val="none" w:sz="0" w:space="0" w:color="auto"/>
      </w:divBdr>
    </w:div>
    <w:div w:id="1641838666">
      <w:bodyDiv w:val="1"/>
      <w:marLeft w:val="0"/>
      <w:marRight w:val="0"/>
      <w:marTop w:val="0"/>
      <w:marBottom w:val="0"/>
      <w:divBdr>
        <w:top w:val="none" w:sz="0" w:space="0" w:color="auto"/>
        <w:left w:val="none" w:sz="0" w:space="0" w:color="auto"/>
        <w:bottom w:val="none" w:sz="0" w:space="0" w:color="auto"/>
        <w:right w:val="none" w:sz="0" w:space="0" w:color="auto"/>
      </w:divBdr>
    </w:div>
    <w:div w:id="186620852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mailto:joerg.machalitzky@freyimportservices.de" TargetMode="Externa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oter" Target="footer2.xml"/><Relationship Id="rId5" Type="http://schemas.openxmlformats.org/officeDocument/2006/relationships/endnotes" Target="endnotes.xml"/><Relationship Id="rId15" Type="http://schemas.openxmlformats.org/officeDocument/2006/relationships/customXml" Target="../customXml/item2.xml"/><Relationship Id="rId10" Type="http://schemas.openxmlformats.org/officeDocument/2006/relationships/header" Target="header2.xml"/><Relationship Id="rId4" Type="http://schemas.openxmlformats.org/officeDocument/2006/relationships/footnotes" Target="footnotes.xml"/><Relationship Id="rId9" Type="http://schemas.openxmlformats.org/officeDocument/2006/relationships/footer" Target="footer1.xml"/><Relationship Id="rId14" Type="http://schemas.openxmlformats.org/officeDocument/2006/relationships/customXml" Target="../customXml/item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A837656B15E3BA4B85E4B27DF6504A9F" ma:contentTypeVersion="16" ma:contentTypeDescription="Ein neues Dokument erstellen." ma:contentTypeScope="" ma:versionID="333d607e6dad988611075e1a97635179">
  <xsd:schema xmlns:xsd="http://www.w3.org/2001/XMLSchema" xmlns:xs="http://www.w3.org/2001/XMLSchema" xmlns:p="http://schemas.microsoft.com/office/2006/metadata/properties" xmlns:ns2="3191d229-1062-4b6e-8a98-e3e4010d24cf" xmlns:ns3="8e62053c-6a92-4b1e-a9e3-9a3b4d71bed2" targetNamespace="http://schemas.microsoft.com/office/2006/metadata/properties" ma:root="true" ma:fieldsID="6752fec343f06962710712a0e5898a80" ns2:_="" ns3:_="">
    <xsd:import namespace="3191d229-1062-4b6e-8a98-e3e4010d24cf"/>
    <xsd:import namespace="8e62053c-6a92-4b1e-a9e3-9a3b4d71bed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ServiceAutoKeyPoints" minOccurs="0"/>
                <xsd:element ref="ns2:MediaServiceKeyPoints"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191d229-1062-4b6e-8a98-e3e4010d24c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ildmarkierungen" ma:readOnly="false" ma:fieldId="{5cf76f15-5ced-4ddc-b409-7134ff3c332f}" ma:taxonomyMulti="true" ma:sspId="9e193bc6-dfcd-4134-a30e-0c05ea8e6696"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8e62053c-6a92-4b1e-a9e3-9a3b4d71bed2" elementFormDefault="qualified">
    <xsd:import namespace="http://schemas.microsoft.com/office/2006/documentManagement/types"/>
    <xsd:import namespace="http://schemas.microsoft.com/office/infopath/2007/PartnerControls"/>
    <xsd:element name="SharedWithUsers" ma:index="1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Freigegeben für - Details" ma:internalName="SharedWithDetails" ma:readOnly="true">
      <xsd:simpleType>
        <xsd:restriction base="dms:Note">
          <xsd:maxLength value="255"/>
        </xsd:restriction>
      </xsd:simpleType>
    </xsd:element>
    <xsd:element name="TaxCatchAll" ma:index="23" nillable="true" ma:displayName="Taxonomy Catch All Column" ma:hidden="true" ma:list="{0b5c900d-e85c-4fd1-9ffb-c37b98f11f0d}" ma:internalName="TaxCatchAll" ma:showField="CatchAllData" ma:web="8e62053c-6a92-4b1e-a9e3-9a3b4d71bed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83CE25C-F0B0-45D2-B0F1-E42EA76BD38F}"/>
</file>

<file path=customXml/itemProps2.xml><?xml version="1.0" encoding="utf-8"?>
<ds:datastoreItem xmlns:ds="http://schemas.openxmlformats.org/officeDocument/2006/customXml" ds:itemID="{6BA324E4-E9CB-4CC5-B556-D3A0D58053B2}"/>
</file>

<file path=docProps/app.xml><?xml version="1.0" encoding="utf-8"?>
<Properties xmlns="http://schemas.openxmlformats.org/officeDocument/2006/extended-properties" xmlns:vt="http://schemas.openxmlformats.org/officeDocument/2006/docPropsVTypes">
  <Template>Normal.dotm</Template>
  <TotalTime>0</TotalTime>
  <Pages>3</Pages>
  <Words>766</Words>
  <Characters>4827</Characters>
  <Application>Microsoft Office Word</Application>
  <DocSecurity>0</DocSecurity>
  <Lines>40</Lines>
  <Paragraphs>11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5582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Liebke</dc:creator>
  <cp:keywords/>
  <dc:description/>
  <cp:lastModifiedBy>Lina Pröhl</cp:lastModifiedBy>
  <cp:revision>5</cp:revision>
  <cp:lastPrinted>2022-11-15T09:28:00Z</cp:lastPrinted>
  <dcterms:created xsi:type="dcterms:W3CDTF">2022-11-15T09:14:00Z</dcterms:created>
  <dcterms:modified xsi:type="dcterms:W3CDTF">2023-01-06T08:57:00Z</dcterms:modified>
</cp:coreProperties>
</file>