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1A89" w14:textId="5AB609AC" w:rsidR="00197489" w:rsidRDefault="00197489">
      <w:pPr>
        <w:rPr>
          <w:rFonts w:ascii="Arial" w:eastAsia="Times New Roman" w:hAnsi="Arial" w:cs="Arial"/>
          <w:b/>
          <w:bCs/>
          <w:color w:val="FFD44B"/>
          <w:sz w:val="32"/>
          <w:szCs w:val="32"/>
          <w:lang w:val="en-GB" w:eastAsia="de-DE"/>
        </w:rPr>
      </w:pPr>
      <w:r>
        <w:rPr>
          <w:rFonts w:ascii="Arial" w:hAnsi="Arial" w:cs="Arial"/>
          <w:noProof/>
          <w:color w:val="000000"/>
          <w:sz w:val="21"/>
          <w:szCs w:val="21"/>
        </w:rPr>
        <w:drawing>
          <wp:inline distT="0" distB="0" distL="0" distR="0" wp14:anchorId="7559DFB7" wp14:editId="13F789EE">
            <wp:extent cx="5760720" cy="699770"/>
            <wp:effectExtent l="0" t="0" r="1143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60720" cy="699770"/>
                    </a:xfrm>
                    <a:prstGeom prst="rect">
                      <a:avLst/>
                    </a:prstGeom>
                    <a:noFill/>
                    <a:ln>
                      <a:noFill/>
                    </a:ln>
                  </pic:spPr>
                </pic:pic>
              </a:graphicData>
            </a:graphic>
          </wp:inline>
        </w:drawing>
      </w:r>
    </w:p>
    <w:p w14:paraId="227D7AF8" w14:textId="77777777" w:rsidR="00197489" w:rsidRPr="00197489" w:rsidRDefault="00197489">
      <w:pPr>
        <w:rPr>
          <w:rFonts w:ascii="Arial" w:eastAsia="Times New Roman" w:hAnsi="Arial" w:cs="Arial"/>
          <w:b/>
          <w:bCs/>
          <w:sz w:val="32"/>
          <w:szCs w:val="32"/>
          <w:lang w:val="en-GB" w:eastAsia="de-DE"/>
        </w:rPr>
      </w:pPr>
    </w:p>
    <w:p w14:paraId="4B37B0DD" w14:textId="664025A1" w:rsidR="00197489" w:rsidRDefault="00166654" w:rsidP="00166654">
      <w:pPr>
        <w:jc w:val="center"/>
        <w:rPr>
          <w:rFonts w:ascii="Arial" w:eastAsia="Times New Roman" w:hAnsi="Arial" w:cs="Arial"/>
          <w:b/>
          <w:bCs/>
          <w:sz w:val="28"/>
          <w:szCs w:val="28"/>
          <w:lang w:eastAsia="de-DE"/>
        </w:rPr>
      </w:pPr>
      <w:r w:rsidRPr="00166654">
        <w:rPr>
          <w:rFonts w:ascii="Arial" w:eastAsia="Times New Roman" w:hAnsi="Arial" w:cs="Arial"/>
          <w:b/>
          <w:bCs/>
          <w:sz w:val="28"/>
          <w:szCs w:val="28"/>
          <w:lang w:eastAsia="de-DE"/>
        </w:rPr>
        <w:t>Die Reise geht weiter: The next ORA Cat</w:t>
      </w:r>
    </w:p>
    <w:p w14:paraId="45F081BB" w14:textId="4902E723" w:rsidR="007F65E6" w:rsidRPr="00166654" w:rsidRDefault="007F65E6" w:rsidP="00166654">
      <w:pPr>
        <w:jc w:val="center"/>
        <w:rPr>
          <w:rFonts w:ascii="Arial" w:hAnsi="Arial" w:cs="Arial"/>
          <w:b/>
          <w:bCs/>
          <w:sz w:val="32"/>
          <w:szCs w:val="32"/>
        </w:rPr>
      </w:pPr>
      <w:r>
        <w:rPr>
          <w:noProof/>
        </w:rPr>
        <w:drawing>
          <wp:inline distT="0" distB="0" distL="0" distR="0" wp14:anchorId="4816A0DE" wp14:editId="2BA2161D">
            <wp:extent cx="5760720" cy="4319905"/>
            <wp:effectExtent l="0" t="0" r="0" b="4445"/>
            <wp:docPr id="1" name="Grafik 1" descr="Ein Bild, das draußen, Natur, Schnee, 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Natur, Schnee, Auto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4319905"/>
                    </a:xfrm>
                    <a:prstGeom prst="rect">
                      <a:avLst/>
                    </a:prstGeom>
                    <a:noFill/>
                    <a:ln>
                      <a:noFill/>
                    </a:ln>
                  </pic:spPr>
                </pic:pic>
              </a:graphicData>
            </a:graphic>
          </wp:inline>
        </w:drawing>
      </w:r>
    </w:p>
    <w:p w14:paraId="68448699" w14:textId="77777777" w:rsidR="00166654" w:rsidRPr="00053E57" w:rsidRDefault="00166654" w:rsidP="00166654">
      <w:pPr>
        <w:rPr>
          <w:rFonts w:ascii="Arial" w:hAnsi="Arial" w:cs="Arial"/>
        </w:rPr>
      </w:pPr>
      <w:r w:rsidRPr="00053E57">
        <w:rPr>
          <w:rFonts w:ascii="Arial" w:hAnsi="Arial" w:cs="Arial"/>
        </w:rPr>
        <w:t>Es gibt Charaktere, die durch mehr überzeugen als nur ihre reinen Daten. Autos, die mehr sind als eine Kombination von Leistung, Technik und Komfort. Die sportliche Partner sind und mehr bieten, als reine Mobilität.</w:t>
      </w:r>
    </w:p>
    <w:p w14:paraId="6625B14A" w14:textId="0FF3F320" w:rsidR="00166654" w:rsidRPr="00166654" w:rsidRDefault="00166654" w:rsidP="00166654">
      <w:pPr>
        <w:rPr>
          <w:rFonts w:ascii="Arial" w:hAnsi="Arial" w:cs="Arial"/>
        </w:rPr>
      </w:pPr>
      <w:r w:rsidRPr="00166654">
        <w:rPr>
          <w:rFonts w:ascii="Arial" w:hAnsi="Arial" w:cs="Arial"/>
        </w:rPr>
        <w:t>The next ORA CAT zeigt auf der Mondial de l‘Auto in Paris, wohin die Reise geht: vollelektrisch, ist er mehr</w:t>
      </w:r>
      <w:r w:rsidR="00053E57">
        <w:rPr>
          <w:rFonts w:ascii="Arial" w:hAnsi="Arial" w:cs="Arial"/>
        </w:rPr>
        <w:t xml:space="preserve"> a</w:t>
      </w:r>
      <w:r w:rsidRPr="00166654">
        <w:rPr>
          <w:rFonts w:ascii="Arial" w:hAnsi="Arial" w:cs="Arial"/>
        </w:rPr>
        <w:t>ls ein Paket aus beeindruckender Leistung, Premium-Komfort und einem außergewöhnlichen Design. Ein täglicher Begleiter, der - ebenso wie sein Bruder Funky Cat - natürlich ganz auf seine:n Besitzer:in hört, und das Leben einfacher und bequemer macht. Der auf Zuruf immer da ist, wenn man ihn braucht, und der für sein:en Besitzer:in in jeder Situation da ist.</w:t>
      </w:r>
    </w:p>
    <w:p w14:paraId="4F0F4B82" w14:textId="77777777" w:rsidR="00166654" w:rsidRPr="00166654" w:rsidRDefault="00166654" w:rsidP="00166654">
      <w:pPr>
        <w:rPr>
          <w:rFonts w:ascii="Arial" w:hAnsi="Arial" w:cs="Arial"/>
        </w:rPr>
      </w:pPr>
      <w:r w:rsidRPr="00166654">
        <w:rPr>
          <w:rFonts w:ascii="Arial" w:hAnsi="Arial" w:cs="Arial"/>
        </w:rPr>
        <w:t>The next ORA Cat bringt noch mehr Premium in sein Segment: mit rahmenlosen Türen, einer sensorgesteuerten Heckklappe und belüfteten Vordersitzen. Mit 11 Lautsprechern holen Sie Konzerte direkt ins Auto, auf den 12.3-Zoll-Bildschirm erleben Sie Sportereignisse, sehen Nachrichten, und bleiben mit Ihren Freund:innen in Kontakt. Und wenn Sie schnell am Ziel sein wollen, drücken Sie die integrierte Super-Sport-Taste am Lenkrad und genießen die Leistung von 680 Nm und Allradantrieb.</w:t>
      </w:r>
    </w:p>
    <w:p w14:paraId="454575E7" w14:textId="1600B403" w:rsidR="00E9071C" w:rsidRPr="00166654" w:rsidRDefault="00166654" w:rsidP="00166654">
      <w:pPr>
        <w:rPr>
          <w:rFonts w:ascii="Arial" w:hAnsi="Arial" w:cs="Arial"/>
          <w:sz w:val="18"/>
          <w:szCs w:val="18"/>
        </w:rPr>
      </w:pPr>
      <w:r w:rsidRPr="00166654">
        <w:rPr>
          <w:rFonts w:ascii="Arial" w:hAnsi="Arial" w:cs="Arial"/>
        </w:rPr>
        <w:lastRenderedPageBreak/>
        <w:t>Neugierig? Noch ist The next ORA Cat ein Konzeptfahrzeug, das aber schon sehr bald in Serie gehen wird. Wir halten Sie auf dem Laufenden!</w:t>
      </w:r>
    </w:p>
    <w:p w14:paraId="5A4EA62B" w14:textId="52F1CA97" w:rsidR="00962123" w:rsidRPr="00EA6F66" w:rsidRDefault="00501D5E">
      <w:pPr>
        <w:rPr>
          <w:rFonts w:ascii="Arial" w:hAnsi="Arial" w:cs="Arial"/>
          <w:sz w:val="19"/>
          <w:szCs w:val="19"/>
        </w:rPr>
      </w:pPr>
      <w:r w:rsidRPr="00EA6F66">
        <w:rPr>
          <w:rFonts w:ascii="Arial" w:hAnsi="Arial" w:cs="Arial"/>
          <w:sz w:val="19"/>
          <w:szCs w:val="19"/>
        </w:rPr>
        <w:t>_________________________________</w:t>
      </w:r>
    </w:p>
    <w:p w14:paraId="795B8A84" w14:textId="77777777" w:rsidR="00962123" w:rsidRPr="00EA6F66" w:rsidRDefault="00962123" w:rsidP="00962123">
      <w:pPr>
        <w:pStyle w:val="has-small-font-size"/>
        <w:rPr>
          <w:rFonts w:ascii="Arial" w:hAnsi="Arial" w:cs="Arial"/>
          <w:sz w:val="19"/>
          <w:szCs w:val="19"/>
        </w:rPr>
      </w:pPr>
      <w:r w:rsidRPr="00EA6F66">
        <w:rPr>
          <w:rStyle w:val="Fett"/>
          <w:rFonts w:ascii="Arial" w:hAnsi="Arial" w:cs="Arial"/>
          <w:sz w:val="19"/>
          <w:szCs w:val="19"/>
        </w:rPr>
        <w:t>Pressekontakt</w:t>
      </w:r>
      <w:r w:rsidRPr="00EA6F66">
        <w:rPr>
          <w:rFonts w:ascii="Arial" w:hAnsi="Arial" w:cs="Arial"/>
          <w:sz w:val="19"/>
          <w:szCs w:val="19"/>
        </w:rPr>
        <w:br/>
        <w:t>Jörg Machalitzky</w:t>
      </w:r>
      <w:r w:rsidRPr="00EA6F66">
        <w:rPr>
          <w:rFonts w:ascii="Arial" w:hAnsi="Arial" w:cs="Arial"/>
          <w:sz w:val="19"/>
          <w:szCs w:val="19"/>
        </w:rPr>
        <w:br/>
        <w:t>Tel. 06031 68 96 370</w:t>
      </w:r>
      <w:r w:rsidRPr="00EA6F66">
        <w:rPr>
          <w:rFonts w:ascii="Arial" w:hAnsi="Arial" w:cs="Arial"/>
          <w:sz w:val="19"/>
          <w:szCs w:val="19"/>
        </w:rPr>
        <w:br/>
        <w:t>Mobil 0151 23 88 77 65</w:t>
      </w:r>
      <w:r w:rsidRPr="00EA6F66">
        <w:rPr>
          <w:rFonts w:ascii="Arial" w:hAnsi="Arial" w:cs="Arial"/>
          <w:sz w:val="19"/>
          <w:szCs w:val="19"/>
        </w:rPr>
        <w:br/>
      </w:r>
      <w:hyperlink r:id="rId7" w:history="1">
        <w:r w:rsidRPr="00EA6F66">
          <w:rPr>
            <w:rStyle w:val="Hyperlink"/>
            <w:rFonts w:ascii="Arial" w:hAnsi="Arial" w:cs="Arial"/>
            <w:color w:val="auto"/>
            <w:sz w:val="19"/>
            <w:szCs w:val="19"/>
          </w:rPr>
          <w:t>joerg.machalitzky@freyimportservices.de</w:t>
        </w:r>
      </w:hyperlink>
    </w:p>
    <w:p w14:paraId="47DDF52B" w14:textId="77777777" w:rsidR="00962123" w:rsidRPr="00EA6F66" w:rsidRDefault="00962123" w:rsidP="00962123">
      <w:pPr>
        <w:pStyle w:val="has-small-font-size"/>
        <w:rPr>
          <w:rFonts w:ascii="Arial" w:hAnsi="Arial" w:cs="Arial"/>
          <w:sz w:val="19"/>
          <w:szCs w:val="19"/>
        </w:rPr>
      </w:pPr>
      <w:r w:rsidRPr="00EA6F66">
        <w:rPr>
          <w:rStyle w:val="Fett"/>
          <w:rFonts w:ascii="Arial" w:hAnsi="Arial" w:cs="Arial"/>
          <w:sz w:val="19"/>
          <w:szCs w:val="19"/>
        </w:rPr>
        <w:t>About us</w:t>
      </w:r>
      <w:r w:rsidRPr="00EA6F66">
        <w:rPr>
          <w:rFonts w:ascii="Arial" w:hAnsi="Arial" w:cs="Arial"/>
          <w:b/>
          <w:bCs/>
          <w:sz w:val="19"/>
          <w:szCs w:val="19"/>
        </w:rPr>
        <w:br/>
      </w:r>
      <w:r w:rsidRPr="00EA6F66">
        <w:rPr>
          <w:rFonts w:ascii="Arial" w:hAnsi="Arial" w:cs="Arial"/>
          <w:sz w:val="19"/>
          <w:szCs w:val="19"/>
        </w:rPr>
        <w:t>Ich bin nicht wie die anderen. Ich bin Dein Weggefährte, Dein Begleiter. Ob Du gerade im Stau stehst, ob Dir langweilig ist, ob Du in Gedanken bist, ob Du gerade träumst, singst, ob Dir zum Lachen oder zum Tanzen ist. Ich bin ORA. Und ich höre nur auf Dich:</w:t>
      </w:r>
      <w:r w:rsidRPr="00EA6F66">
        <w:rPr>
          <w:rFonts w:ascii="Arial" w:hAnsi="Arial" w:cs="Arial"/>
          <w:sz w:val="19"/>
          <w:szCs w:val="19"/>
        </w:rPr>
        <w:br/>
      </w:r>
      <w:r w:rsidRPr="00EA6F66">
        <w:rPr>
          <w:rFonts w:ascii="Arial" w:hAnsi="Arial" w:cs="Arial"/>
          <w:sz w:val="19"/>
          <w:szCs w:val="19"/>
        </w:rPr>
        <w:br/>
        <w:t>Mit meiner innovativen Sprachsteuerung kannst Du nicht nur Fenster, Klimaanlage und Massagesitze steuern, sondern kannst Dir auch mit Deinem Lieblingsspiel die Langeweile im Stau vertreiben. Ich bin ein Unikat, genau wie Du. Denn wenn Du zu mir kommst, fange ich mit meiner individuellen Lichtanimation an zu leuchten. Ich begrüße Dich dann persönlich und lasse Dich nie im Stich – versprochen: mit 5 Jahren Garantie ohne Kilometerbegrenzung und Best in Class, wenn es um Sicherheit geht.</w:t>
      </w:r>
      <w:r w:rsidRPr="00EA6F66">
        <w:rPr>
          <w:rFonts w:ascii="Arial" w:hAnsi="Arial" w:cs="Arial"/>
          <w:sz w:val="19"/>
          <w:szCs w:val="19"/>
        </w:rPr>
        <w:br/>
      </w:r>
      <w:r w:rsidRPr="00EA6F66">
        <w:rPr>
          <w:rFonts w:ascii="Arial" w:hAnsi="Arial" w:cs="Arial"/>
          <w:sz w:val="19"/>
          <w:szCs w:val="19"/>
        </w:rPr>
        <w:br/>
        <w:t>Ich bin ORA, Dein Begleiter für den Alltag. Dein Freund. Vollelektrisch.</w:t>
      </w:r>
      <w:r w:rsidRPr="00EA6F66">
        <w:rPr>
          <w:rFonts w:ascii="Arial" w:hAnsi="Arial" w:cs="Arial"/>
          <w:sz w:val="19"/>
          <w:szCs w:val="19"/>
        </w:rPr>
        <w:br/>
      </w:r>
      <w:r w:rsidRPr="00EA6F66">
        <w:rPr>
          <w:rFonts w:ascii="Arial" w:hAnsi="Arial" w:cs="Arial"/>
          <w:sz w:val="19"/>
          <w:szCs w:val="19"/>
        </w:rPr>
        <w:br/>
        <w:t>ORA 100% elektrisch. 100% Du.</w:t>
      </w:r>
    </w:p>
    <w:p w14:paraId="76E01FB6" w14:textId="77777777" w:rsidR="00053E57" w:rsidRDefault="00053E57">
      <w:pPr>
        <w:rPr>
          <w:rStyle w:val="Fett"/>
          <w:rFonts w:ascii="Arial" w:eastAsia="Times New Roman" w:hAnsi="Arial" w:cs="Arial"/>
          <w:sz w:val="19"/>
          <w:szCs w:val="19"/>
          <w:lang w:eastAsia="de-DE"/>
        </w:rPr>
      </w:pPr>
      <w:r>
        <w:rPr>
          <w:rStyle w:val="Fett"/>
          <w:rFonts w:ascii="Arial" w:hAnsi="Arial" w:cs="Arial"/>
          <w:sz w:val="19"/>
          <w:szCs w:val="19"/>
        </w:rPr>
        <w:br w:type="page"/>
      </w:r>
    </w:p>
    <w:p w14:paraId="29135F58" w14:textId="3F067C6C" w:rsidR="00962123" w:rsidRPr="00EA6F66" w:rsidRDefault="00962123" w:rsidP="00962123">
      <w:pPr>
        <w:pStyle w:val="has-small-font-size"/>
        <w:rPr>
          <w:rFonts w:ascii="Arial" w:hAnsi="Arial" w:cs="Arial"/>
          <w:sz w:val="19"/>
          <w:szCs w:val="19"/>
        </w:rPr>
      </w:pPr>
      <w:r w:rsidRPr="00EA6F66">
        <w:rPr>
          <w:rStyle w:val="Fett"/>
          <w:rFonts w:ascii="Arial" w:hAnsi="Arial" w:cs="Arial"/>
          <w:sz w:val="19"/>
          <w:szCs w:val="19"/>
        </w:rPr>
        <w:lastRenderedPageBreak/>
        <w:t>WLTP Messverfahren ECE R 101</w:t>
      </w:r>
      <w:r w:rsidRPr="00EA6F66">
        <w:rPr>
          <w:rFonts w:ascii="Arial" w:hAnsi="Arial" w:cs="Arial"/>
          <w:sz w:val="19"/>
          <w:szCs w:val="19"/>
        </w:rPr>
        <w:br/>
        <w:t>Ora Funky Cat, 48 kWh Batterie, 126 kW (171 PS) Stromverbrauch (kWh/100 km) kombiniert 16,7. CO2-Emission (g/km) kombiniert 0. Effizienzklasse A+++. Ora Funky Cat, 63 kWh Batterie, 126 kW (171 PS) Stromverbrauch (kWh/100 km) kombiniert 16,5. CO2-Emission (g/km) kombiniert 0. Effizienzklasse A+++. Ora Funky Cat GT, 63 kWh Batterie, 126 kW (171 PS) Stromverbrauch (kWh/100 km) kombiniert 16,8. CO2-Emission (g/km) kombiniert 0. Effizienzklasse A+++.</w:t>
      </w:r>
      <w:r w:rsidRPr="00EA6F66">
        <w:rPr>
          <w:rFonts w:ascii="Arial" w:hAnsi="Arial" w:cs="Arial"/>
          <w:sz w:val="19"/>
          <w:szCs w:val="19"/>
        </w:rPr>
        <w:br/>
      </w:r>
      <w:r w:rsidRPr="00EA6F66">
        <w:rPr>
          <w:rFonts w:ascii="Arial" w:hAnsi="Arial" w:cs="Arial"/>
          <w:sz w:val="19"/>
          <w:szCs w:val="19"/>
        </w:rPr>
        <w:br/>
        <w:t>Ora Funky Cat Stromverbrauch (kWh/100 km) kombiniert 16,8-16,5. CO2-Emission (g/km) kombiniert 0. Effizienzklasse A+++. Die tatsächlichen Werte zum Verbrauch elektrischer Energie/Kraftstoff bzw. zur Reichweite hängen ab von individueller Fahrweise, Straßen- und Verkehrsbedingungen, Außentemperatur, Klimaanlageneinsatz etc., dadurch kann sich die Reichweite reduzieren.</w:t>
      </w:r>
      <w:r w:rsidRPr="00EA6F66">
        <w:rPr>
          <w:rFonts w:ascii="Arial" w:hAnsi="Arial" w:cs="Arial"/>
          <w:sz w:val="19"/>
          <w:szCs w:val="19"/>
        </w:rPr>
        <w:br/>
      </w:r>
      <w:r w:rsidRPr="00EA6F66">
        <w:rPr>
          <w:rFonts w:ascii="Arial" w:hAnsi="Arial" w:cs="Arial"/>
          <w:sz w:val="19"/>
          <w:szCs w:val="19"/>
        </w:rPr>
        <w:br/>
        <w:t>Hinweis: Die angegebenen Verbrauchs- und CO2-Emissionswerte wurden nach dem vorgeschriebenen WLTP-Testzyklus ermittelt.</w:t>
      </w:r>
      <w:r w:rsidRPr="00EA6F66">
        <w:rPr>
          <w:rFonts w:ascii="Arial" w:hAnsi="Arial" w:cs="Arial"/>
          <w:sz w:val="19"/>
          <w:szCs w:val="19"/>
        </w:rPr>
        <w:br/>
      </w:r>
      <w:r w:rsidRPr="00EA6F66">
        <w:rPr>
          <w:rFonts w:ascii="Arial" w:hAnsi="Arial" w:cs="Arial"/>
          <w:sz w:val="19"/>
          <w:szCs w:val="19"/>
        </w:rPr>
        <w:br/>
        <w:t>Die angegebenen Werte wurden nach den vorgeschriebenen Messverfahren VO (EG) 715/2007, VO (EU) 2017/1151 (für Benzin- und Dieselfahrzeuge) bzw. ECE R 101 (für Elektro- und Hybridfahrzeuge) unter Berücksichtigung des in Übereinstimmung mit dieser Vorschrift festgelegten Fahrzeugleergewichts ermittelt. Zusätzliche Ausstattungen, Zubehör (Umbauten, Anbauteile, Felgen etc.), Wetterbedingungen und Fahrweise können zu höheren als den angegebenen Verbrauchs- sowie CO2-Werten führen.</w:t>
      </w:r>
      <w:r w:rsidRPr="00EA6F66">
        <w:rPr>
          <w:rFonts w:ascii="Arial" w:hAnsi="Arial" w:cs="Arial"/>
          <w:sz w:val="19"/>
          <w:szCs w:val="19"/>
        </w:rPr>
        <w:br/>
      </w:r>
      <w:r w:rsidRPr="00EA6F66">
        <w:rPr>
          <w:rFonts w:ascii="Arial" w:hAnsi="Arial" w:cs="Arial"/>
          <w:sz w:val="19"/>
          <w:szCs w:val="19"/>
        </w:rPr>
        <w:br/>
      </w:r>
      <w:r w:rsidRPr="00EA6F66">
        <w:rPr>
          <w:rStyle w:val="Fett"/>
          <w:rFonts w:ascii="Arial" w:hAnsi="Arial" w:cs="Arial"/>
          <w:sz w:val="19"/>
          <w:szCs w:val="19"/>
        </w:rPr>
        <w:t>Hinweis nach Richtlinie 1999/94/EG</w:t>
      </w:r>
      <w:r w:rsidRPr="00EA6F66">
        <w:rPr>
          <w:rFonts w:ascii="Arial" w:hAnsi="Arial" w:cs="Arial"/>
          <w:sz w:val="19"/>
          <w:szCs w:val="19"/>
        </w:rPr>
        <w:br/>
        <w:t>Der Kraftstoffverbrauch und die CO2-Emissionen eines Fahrzeugs hängen nicht nur von der effizienten Ausnutzung des Kraftstoffs durch das Fahrzeug ab, sondern werden auch vom Fahrverhalten und von anderen nichttechnischen Faktoren beeinflusst. CO2 ist das für die Erderwärmung hauptsächlich verantwortliche Treibhausgas. Ein Leitfaden über den Kraftstoffverbrauch und die CO2-Emissionen aller in Deutschland angebotenen neuen Personenkraftfahrzeugmodelle ist unentgeltlich an jedem Verkaufsort in Deutschland erhältlich, an dem neue Personenkraftfahrzeuge ausgestellt oder angeboten werden.</w:t>
      </w:r>
    </w:p>
    <w:p w14:paraId="236574F3" w14:textId="77777777" w:rsidR="00962123" w:rsidRPr="00EA6F66" w:rsidRDefault="00962123">
      <w:pPr>
        <w:rPr>
          <w:rFonts w:ascii="Arial" w:hAnsi="Arial" w:cs="Arial"/>
          <w:sz w:val="19"/>
          <w:szCs w:val="19"/>
        </w:rPr>
      </w:pPr>
    </w:p>
    <w:sectPr w:rsidR="00962123" w:rsidRPr="00EA6F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861"/>
    <w:rsid w:val="000507ED"/>
    <w:rsid w:val="00053E57"/>
    <w:rsid w:val="00077F0D"/>
    <w:rsid w:val="0008419C"/>
    <w:rsid w:val="00090738"/>
    <w:rsid w:val="000B4B87"/>
    <w:rsid w:val="000E552E"/>
    <w:rsid w:val="00100C19"/>
    <w:rsid w:val="001211ED"/>
    <w:rsid w:val="00166654"/>
    <w:rsid w:val="0017618E"/>
    <w:rsid w:val="0018537A"/>
    <w:rsid w:val="00197489"/>
    <w:rsid w:val="001D2EB6"/>
    <w:rsid w:val="001E2363"/>
    <w:rsid w:val="00207B08"/>
    <w:rsid w:val="00211002"/>
    <w:rsid w:val="00215BA8"/>
    <w:rsid w:val="002330A0"/>
    <w:rsid w:val="00291F08"/>
    <w:rsid w:val="002A5F74"/>
    <w:rsid w:val="002B6041"/>
    <w:rsid w:val="002E12FE"/>
    <w:rsid w:val="002F4CD6"/>
    <w:rsid w:val="003072BC"/>
    <w:rsid w:val="0031141F"/>
    <w:rsid w:val="00320568"/>
    <w:rsid w:val="00327039"/>
    <w:rsid w:val="00340580"/>
    <w:rsid w:val="003623FC"/>
    <w:rsid w:val="00371123"/>
    <w:rsid w:val="00387A7E"/>
    <w:rsid w:val="0039043C"/>
    <w:rsid w:val="00392622"/>
    <w:rsid w:val="003B7C98"/>
    <w:rsid w:val="00421FA5"/>
    <w:rsid w:val="004462F7"/>
    <w:rsid w:val="00454F3C"/>
    <w:rsid w:val="00497027"/>
    <w:rsid w:val="004C7621"/>
    <w:rsid w:val="004E48E7"/>
    <w:rsid w:val="00501D5E"/>
    <w:rsid w:val="005143B2"/>
    <w:rsid w:val="005366D6"/>
    <w:rsid w:val="00540CC8"/>
    <w:rsid w:val="006875FF"/>
    <w:rsid w:val="006C00F3"/>
    <w:rsid w:val="00712E38"/>
    <w:rsid w:val="00774BFB"/>
    <w:rsid w:val="0077659E"/>
    <w:rsid w:val="007A2C4D"/>
    <w:rsid w:val="007B5D84"/>
    <w:rsid w:val="007C1238"/>
    <w:rsid w:val="007F65E6"/>
    <w:rsid w:val="0081732E"/>
    <w:rsid w:val="008363D2"/>
    <w:rsid w:val="00870AFC"/>
    <w:rsid w:val="008935AF"/>
    <w:rsid w:val="008A2C79"/>
    <w:rsid w:val="00962123"/>
    <w:rsid w:val="009A5266"/>
    <w:rsid w:val="009D38FA"/>
    <w:rsid w:val="00A11293"/>
    <w:rsid w:val="00A37913"/>
    <w:rsid w:val="00A409F7"/>
    <w:rsid w:val="00B20160"/>
    <w:rsid w:val="00B459B2"/>
    <w:rsid w:val="00B51031"/>
    <w:rsid w:val="00B92066"/>
    <w:rsid w:val="00B97EB9"/>
    <w:rsid w:val="00BF69CB"/>
    <w:rsid w:val="00D61E98"/>
    <w:rsid w:val="00DB4D71"/>
    <w:rsid w:val="00DB544F"/>
    <w:rsid w:val="00DB5B28"/>
    <w:rsid w:val="00E33850"/>
    <w:rsid w:val="00E45D22"/>
    <w:rsid w:val="00E9071C"/>
    <w:rsid w:val="00EA3687"/>
    <w:rsid w:val="00EA3E4C"/>
    <w:rsid w:val="00EA6F66"/>
    <w:rsid w:val="00ED0D0E"/>
    <w:rsid w:val="00EE124E"/>
    <w:rsid w:val="00F03C7D"/>
    <w:rsid w:val="00F0529F"/>
    <w:rsid w:val="00F1271A"/>
    <w:rsid w:val="00F67861"/>
    <w:rsid w:val="00FC31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02A0"/>
  <w15:docId w15:val="{982C5C86-B672-4A2C-A580-FC6464E2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9071C"/>
    <w:rPr>
      <w:color w:val="0563C1" w:themeColor="hyperlink"/>
      <w:u w:val="single"/>
    </w:rPr>
  </w:style>
  <w:style w:type="character" w:styleId="BesuchterLink">
    <w:name w:val="FollowedHyperlink"/>
    <w:basedOn w:val="Absatz-Standardschriftart"/>
    <w:uiPriority w:val="99"/>
    <w:semiHidden/>
    <w:unhideWhenUsed/>
    <w:rsid w:val="002330A0"/>
    <w:rPr>
      <w:color w:val="954F72" w:themeColor="followedHyperlink"/>
      <w:u w:val="single"/>
    </w:rPr>
  </w:style>
  <w:style w:type="character" w:styleId="Kommentarzeichen">
    <w:name w:val="annotation reference"/>
    <w:basedOn w:val="Absatz-Standardschriftart"/>
    <w:uiPriority w:val="99"/>
    <w:semiHidden/>
    <w:unhideWhenUsed/>
    <w:rsid w:val="00ED0D0E"/>
    <w:rPr>
      <w:sz w:val="16"/>
      <w:szCs w:val="16"/>
    </w:rPr>
  </w:style>
  <w:style w:type="paragraph" w:styleId="Kommentartext">
    <w:name w:val="annotation text"/>
    <w:basedOn w:val="Standard"/>
    <w:link w:val="KommentartextZchn"/>
    <w:uiPriority w:val="99"/>
    <w:unhideWhenUsed/>
    <w:rsid w:val="00ED0D0E"/>
    <w:pPr>
      <w:spacing w:line="240" w:lineRule="auto"/>
    </w:pPr>
    <w:rPr>
      <w:sz w:val="20"/>
      <w:szCs w:val="20"/>
    </w:rPr>
  </w:style>
  <w:style w:type="character" w:customStyle="1" w:styleId="KommentartextZchn">
    <w:name w:val="Kommentartext Zchn"/>
    <w:basedOn w:val="Absatz-Standardschriftart"/>
    <w:link w:val="Kommentartext"/>
    <w:uiPriority w:val="99"/>
    <w:rsid w:val="00ED0D0E"/>
    <w:rPr>
      <w:sz w:val="20"/>
      <w:szCs w:val="20"/>
    </w:rPr>
  </w:style>
  <w:style w:type="paragraph" w:styleId="Kommentarthema">
    <w:name w:val="annotation subject"/>
    <w:basedOn w:val="Kommentartext"/>
    <w:next w:val="Kommentartext"/>
    <w:link w:val="KommentarthemaZchn"/>
    <w:uiPriority w:val="99"/>
    <w:semiHidden/>
    <w:unhideWhenUsed/>
    <w:rsid w:val="00ED0D0E"/>
    <w:rPr>
      <w:b/>
      <w:bCs/>
    </w:rPr>
  </w:style>
  <w:style w:type="character" w:customStyle="1" w:styleId="KommentarthemaZchn">
    <w:name w:val="Kommentarthema Zchn"/>
    <w:basedOn w:val="KommentartextZchn"/>
    <w:link w:val="Kommentarthema"/>
    <w:uiPriority w:val="99"/>
    <w:semiHidden/>
    <w:rsid w:val="00ED0D0E"/>
    <w:rPr>
      <w:b/>
      <w:bCs/>
      <w:sz w:val="20"/>
      <w:szCs w:val="20"/>
    </w:rPr>
  </w:style>
  <w:style w:type="paragraph" w:customStyle="1" w:styleId="has-small-font-size">
    <w:name w:val="has-small-font-size"/>
    <w:basedOn w:val="Standard"/>
    <w:rsid w:val="0096212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62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052135">
      <w:bodyDiv w:val="1"/>
      <w:marLeft w:val="0"/>
      <w:marRight w:val="0"/>
      <w:marTop w:val="0"/>
      <w:marBottom w:val="0"/>
      <w:divBdr>
        <w:top w:val="none" w:sz="0" w:space="0" w:color="auto"/>
        <w:left w:val="none" w:sz="0" w:space="0" w:color="auto"/>
        <w:bottom w:val="none" w:sz="0" w:space="0" w:color="auto"/>
        <w:right w:val="none" w:sz="0" w:space="0" w:color="auto"/>
      </w:divBdr>
    </w:div>
    <w:div w:id="1866208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erg.machalitzky@freyimportservice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44205@0116.wamtek.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617</Words>
  <Characters>3890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Liebke</dc:creator>
  <cp:keywords/>
  <dc:description/>
  <cp:lastModifiedBy>Benjamin Kolthoff</cp:lastModifiedBy>
  <cp:revision>19</cp:revision>
  <dcterms:created xsi:type="dcterms:W3CDTF">2022-10-14T09:17:00Z</dcterms:created>
  <dcterms:modified xsi:type="dcterms:W3CDTF">2022-10-16T20:39:00Z</dcterms:modified>
</cp:coreProperties>
</file>